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CC346B7" w14:textId="40B30D58" w:rsidR="00747434" w:rsidRPr="0092742A" w:rsidRDefault="00747434" w:rsidP="00747434">
      <w:pPr>
        <w:tabs>
          <w:tab w:val="center" w:pos="4536"/>
          <w:tab w:val="right" w:pos="8280"/>
          <w:tab w:val="right" w:pos="9781"/>
        </w:tabs>
        <w:ind w:right="-58"/>
        <w:rPr>
          <w:rFonts w:ascii="Arial" w:hAnsi="Arial" w:cs="Arial"/>
          <w:b/>
          <w:bCs/>
          <w:sz w:val="24"/>
          <w:szCs w:val="24"/>
        </w:rPr>
      </w:pPr>
      <w:bookmarkStart w:id="0" w:name="_GoBack"/>
      <w:bookmarkEnd w:id="0"/>
      <w:r w:rsidRPr="0092742A">
        <w:rPr>
          <w:rFonts w:ascii="Arial" w:hAnsi="Arial" w:cs="Arial"/>
          <w:b/>
          <w:bCs/>
          <w:sz w:val="24"/>
          <w:szCs w:val="24"/>
        </w:rPr>
        <w:t>3GPP TSG RAN WG1 Meeting #</w:t>
      </w:r>
      <w:r w:rsidRPr="0092742A">
        <w:rPr>
          <w:rFonts w:ascii="Arial" w:eastAsia="MS Mincho" w:hAnsi="Arial" w:cs="Arial" w:hint="eastAsia"/>
          <w:b/>
          <w:bCs/>
          <w:sz w:val="24"/>
          <w:szCs w:val="24"/>
          <w:lang w:eastAsia="ja-JP"/>
        </w:rPr>
        <w:t>90</w:t>
      </w:r>
      <w:r>
        <w:rPr>
          <w:rFonts w:ascii="Arial" w:eastAsia="MS Mincho" w:hAnsi="Arial" w:cs="Arial"/>
          <w:b/>
          <w:bCs/>
          <w:sz w:val="24"/>
          <w:szCs w:val="24"/>
          <w:lang w:eastAsia="ja-JP"/>
        </w:rPr>
        <w:t>bis</w:t>
      </w:r>
      <w:r w:rsidRPr="0092742A">
        <w:rPr>
          <w:rFonts w:ascii="Arial" w:hAnsi="Arial" w:cs="Arial" w:hint="eastAsia"/>
          <w:b/>
          <w:bCs/>
          <w:sz w:val="24"/>
          <w:szCs w:val="24"/>
        </w:rPr>
        <w:t xml:space="preserve">            </w:t>
      </w:r>
      <w:r w:rsidRPr="0092742A">
        <w:rPr>
          <w:rFonts w:ascii="Arial" w:eastAsia="MS Mincho" w:hAnsi="Arial" w:cs="Arial" w:hint="eastAsia"/>
          <w:b/>
          <w:bCs/>
          <w:sz w:val="24"/>
          <w:szCs w:val="24"/>
          <w:lang w:eastAsia="ja-JP"/>
        </w:rPr>
        <w:t xml:space="preserve">                </w:t>
      </w:r>
      <w:r>
        <w:rPr>
          <w:rFonts w:ascii="Arial" w:eastAsia="MS Mincho" w:hAnsi="Arial" w:cs="Arial"/>
          <w:b/>
          <w:bCs/>
          <w:sz w:val="24"/>
          <w:szCs w:val="24"/>
          <w:lang w:eastAsia="ja-JP"/>
        </w:rPr>
        <w:t xml:space="preserve"> </w:t>
      </w:r>
      <w:r w:rsidRPr="0092742A">
        <w:rPr>
          <w:rFonts w:ascii="Arial" w:eastAsia="MS Mincho" w:hAnsi="Arial" w:cs="Arial" w:hint="eastAsia"/>
          <w:b/>
          <w:bCs/>
          <w:sz w:val="24"/>
          <w:szCs w:val="24"/>
          <w:lang w:eastAsia="ja-JP"/>
        </w:rPr>
        <w:t xml:space="preserve">    </w:t>
      </w:r>
      <w:r w:rsidRPr="0092742A">
        <w:rPr>
          <w:rFonts w:ascii="Arial" w:hAnsi="Arial" w:cs="Arial"/>
          <w:b/>
          <w:bCs/>
          <w:sz w:val="24"/>
          <w:szCs w:val="24"/>
        </w:rPr>
        <w:tab/>
      </w:r>
      <w:r>
        <w:rPr>
          <w:rFonts w:ascii="Arial" w:hAnsi="Arial" w:cs="Arial"/>
          <w:b/>
          <w:bCs/>
          <w:sz w:val="24"/>
          <w:szCs w:val="24"/>
        </w:rPr>
        <w:t xml:space="preserve"> </w:t>
      </w:r>
      <w:r w:rsidRPr="0092742A">
        <w:rPr>
          <w:rFonts w:ascii="Arial" w:hAnsi="Arial" w:cs="Arial"/>
          <w:b/>
          <w:bCs/>
          <w:sz w:val="24"/>
          <w:szCs w:val="24"/>
        </w:rPr>
        <w:t>R1-</w:t>
      </w:r>
      <w:r w:rsidR="002B3EE9" w:rsidRPr="0092742A">
        <w:rPr>
          <w:rFonts w:ascii="Arial" w:hAnsi="Arial" w:cs="Arial"/>
          <w:b/>
          <w:bCs/>
          <w:sz w:val="24"/>
          <w:szCs w:val="24"/>
        </w:rPr>
        <w:t>1</w:t>
      </w:r>
      <w:r w:rsidR="002B3EE9" w:rsidRPr="0092742A">
        <w:rPr>
          <w:rFonts w:ascii="Arial" w:eastAsia="MS Mincho" w:hAnsi="Arial" w:cs="Arial" w:hint="eastAsia"/>
          <w:b/>
          <w:bCs/>
          <w:sz w:val="24"/>
          <w:szCs w:val="24"/>
          <w:lang w:eastAsia="ja-JP"/>
        </w:rPr>
        <w:t>7</w:t>
      </w:r>
      <w:r w:rsidR="002B3EE9">
        <w:rPr>
          <w:rFonts w:ascii="Arial" w:hAnsi="Arial" w:cs="Arial"/>
          <w:b/>
          <w:bCs/>
          <w:sz w:val="24"/>
          <w:szCs w:val="24"/>
        </w:rPr>
        <w:t>18485</w:t>
      </w:r>
    </w:p>
    <w:p w14:paraId="1A7CC40F" w14:textId="77777777" w:rsidR="00747434" w:rsidRPr="0092742A" w:rsidRDefault="00747434" w:rsidP="00747434">
      <w:pPr>
        <w:tabs>
          <w:tab w:val="center" w:pos="4536"/>
          <w:tab w:val="right" w:pos="9072"/>
        </w:tabs>
        <w:rPr>
          <w:rFonts w:ascii="Arial" w:eastAsia="MS Mincho" w:hAnsi="Arial" w:cs="Arial"/>
          <w:b/>
          <w:bCs/>
          <w:sz w:val="24"/>
          <w:szCs w:val="24"/>
          <w:lang w:eastAsia="ja-JP"/>
        </w:rPr>
      </w:pPr>
      <w:r w:rsidRPr="0092742A">
        <w:rPr>
          <w:rFonts w:ascii="Arial" w:eastAsia="MS Mincho" w:hAnsi="Arial" w:cs="Arial" w:hint="eastAsia"/>
          <w:b/>
          <w:bCs/>
          <w:sz w:val="24"/>
          <w:szCs w:val="24"/>
          <w:lang w:eastAsia="ja-JP"/>
        </w:rPr>
        <w:t>Prague</w:t>
      </w:r>
      <w:r w:rsidRPr="0092742A">
        <w:rPr>
          <w:rFonts w:ascii="Arial" w:hAnsi="Arial" w:cs="Arial"/>
          <w:b/>
          <w:bCs/>
          <w:sz w:val="24"/>
          <w:szCs w:val="24"/>
        </w:rPr>
        <w:t xml:space="preserve">, </w:t>
      </w:r>
      <w:r w:rsidRPr="0092742A">
        <w:rPr>
          <w:rFonts w:ascii="Arial" w:eastAsia="MS Mincho" w:hAnsi="Arial" w:cs="Arial" w:hint="eastAsia"/>
          <w:b/>
          <w:bCs/>
          <w:sz w:val="24"/>
          <w:szCs w:val="24"/>
          <w:lang w:eastAsia="ja-JP"/>
        </w:rPr>
        <w:t>Czech</w:t>
      </w:r>
      <w:r>
        <w:rPr>
          <w:rFonts w:ascii="Arial" w:eastAsia="MS Mincho" w:hAnsi="Arial" w:cs="Arial"/>
          <w:b/>
          <w:bCs/>
          <w:sz w:val="24"/>
          <w:szCs w:val="24"/>
          <w:lang w:eastAsia="ja-JP"/>
        </w:rPr>
        <w:t xml:space="preserve"> Republic,</w:t>
      </w:r>
      <w:r w:rsidRPr="0092742A">
        <w:rPr>
          <w:rFonts w:ascii="Arial" w:hAnsi="Arial" w:cs="Arial"/>
          <w:b/>
          <w:bCs/>
          <w:sz w:val="24"/>
          <w:szCs w:val="24"/>
        </w:rPr>
        <w:t xml:space="preserve"> </w:t>
      </w:r>
      <w:r w:rsidRPr="002C461B">
        <w:rPr>
          <w:rFonts w:ascii="Arial" w:hAnsi="Arial" w:cs="Arial"/>
          <w:b/>
          <w:bCs/>
          <w:sz w:val="24"/>
          <w:szCs w:val="24"/>
        </w:rPr>
        <w:t>9</w:t>
      </w:r>
      <w:r w:rsidRPr="002C461B">
        <w:rPr>
          <w:rFonts w:ascii="Arial" w:hAnsi="Arial" w:cs="Arial"/>
          <w:b/>
          <w:bCs/>
          <w:sz w:val="24"/>
          <w:szCs w:val="24"/>
          <w:vertAlign w:val="superscript"/>
        </w:rPr>
        <w:t>th</w:t>
      </w:r>
      <w:r>
        <w:rPr>
          <w:rFonts w:ascii="Arial" w:hAnsi="Arial" w:cs="Arial"/>
          <w:b/>
          <w:bCs/>
          <w:sz w:val="24"/>
          <w:szCs w:val="24"/>
        </w:rPr>
        <w:t xml:space="preserve"> </w:t>
      </w:r>
      <w:r w:rsidRPr="002C461B">
        <w:rPr>
          <w:rFonts w:ascii="Arial" w:hAnsi="Arial" w:cs="Arial"/>
          <w:b/>
          <w:bCs/>
          <w:sz w:val="24"/>
          <w:szCs w:val="24"/>
        </w:rPr>
        <w:t>– 13</w:t>
      </w:r>
      <w:r w:rsidRPr="002C461B">
        <w:rPr>
          <w:rFonts w:ascii="Arial" w:hAnsi="Arial" w:cs="Arial"/>
          <w:b/>
          <w:bCs/>
          <w:sz w:val="24"/>
          <w:szCs w:val="24"/>
          <w:vertAlign w:val="superscript"/>
        </w:rPr>
        <w:t>th</w:t>
      </w:r>
      <w:r w:rsidRPr="002C461B">
        <w:rPr>
          <w:rFonts w:ascii="Arial" w:hAnsi="Arial" w:cs="Arial"/>
          <w:b/>
          <w:bCs/>
          <w:sz w:val="24"/>
          <w:szCs w:val="24"/>
        </w:rPr>
        <w:t>, October 2017</w:t>
      </w:r>
    </w:p>
    <w:p w14:paraId="479B7BAC" w14:textId="77777777" w:rsidR="007045AB" w:rsidRPr="0095278C" w:rsidRDefault="007045AB" w:rsidP="007045AB">
      <w:pPr>
        <w:pStyle w:val="CRCoverPage"/>
        <w:tabs>
          <w:tab w:val="left" w:pos="1980"/>
        </w:tabs>
        <w:spacing w:after="0" w:line="360" w:lineRule="auto"/>
        <w:ind w:left="1843" w:hanging="1843"/>
        <w:jc w:val="both"/>
        <w:rPr>
          <w:rFonts w:cs="Arial"/>
          <w:b/>
          <w:bCs/>
          <w:sz w:val="24"/>
        </w:rPr>
      </w:pPr>
    </w:p>
    <w:p w14:paraId="6FA141D4" w14:textId="0A17F933" w:rsidR="00FA20F7" w:rsidRPr="00B9451C" w:rsidRDefault="00FA20F7" w:rsidP="00FA20F7">
      <w:pPr>
        <w:pStyle w:val="CRCoverPage"/>
        <w:tabs>
          <w:tab w:val="left" w:pos="1980"/>
        </w:tabs>
        <w:jc w:val="both"/>
        <w:rPr>
          <w:rFonts w:cs="Arial"/>
          <w:b/>
          <w:bCs/>
          <w:sz w:val="24"/>
          <w:lang w:val="en-US" w:eastAsia="ja-JP"/>
        </w:rPr>
      </w:pPr>
      <w:r w:rsidRPr="00B9451C">
        <w:rPr>
          <w:rFonts w:cs="Arial"/>
          <w:b/>
          <w:bCs/>
          <w:sz w:val="24"/>
          <w:lang w:val="en-US"/>
        </w:rPr>
        <w:t>Agenda Item:</w:t>
      </w:r>
      <w:r w:rsidRPr="00B9451C">
        <w:rPr>
          <w:rFonts w:cs="Arial"/>
          <w:b/>
          <w:bCs/>
          <w:sz w:val="24"/>
          <w:lang w:val="en-US"/>
        </w:rPr>
        <w:tab/>
      </w:r>
      <w:r w:rsidR="00747434">
        <w:rPr>
          <w:rFonts w:cs="Arial"/>
          <w:bCs/>
          <w:sz w:val="24"/>
          <w:lang w:val="en-US"/>
        </w:rPr>
        <w:t>7</w:t>
      </w:r>
      <w:r w:rsidR="007403D8" w:rsidRPr="00B9451C">
        <w:rPr>
          <w:rFonts w:cs="Arial"/>
          <w:bCs/>
          <w:sz w:val="24"/>
          <w:lang w:val="en-US"/>
        </w:rPr>
        <w:t>.2.</w:t>
      </w:r>
      <w:r w:rsidR="008B0F79">
        <w:rPr>
          <w:rFonts w:cs="Arial"/>
          <w:bCs/>
          <w:sz w:val="24"/>
          <w:lang w:val="en-US"/>
        </w:rPr>
        <w:t>3</w:t>
      </w:r>
      <w:r w:rsidR="007403D8" w:rsidRPr="00B9451C">
        <w:rPr>
          <w:rFonts w:cs="Arial"/>
          <w:bCs/>
          <w:sz w:val="24"/>
          <w:lang w:val="en-US"/>
        </w:rPr>
        <w:t>.</w:t>
      </w:r>
      <w:r w:rsidR="007045AB">
        <w:rPr>
          <w:rFonts w:cs="Arial"/>
          <w:bCs/>
          <w:sz w:val="24"/>
          <w:lang w:val="en-US"/>
        </w:rPr>
        <w:t>5</w:t>
      </w:r>
    </w:p>
    <w:p w14:paraId="186753AF" w14:textId="2B730BA1" w:rsidR="00FA20F7" w:rsidRPr="00B9451C" w:rsidRDefault="0092027E" w:rsidP="00FA20F7">
      <w:pPr>
        <w:tabs>
          <w:tab w:val="left" w:pos="1985"/>
        </w:tabs>
        <w:rPr>
          <w:rFonts w:ascii="Arial" w:hAnsi="Arial" w:cs="Arial"/>
          <w:b/>
          <w:bCs/>
          <w:sz w:val="24"/>
          <w:lang w:val="en-US"/>
        </w:rPr>
      </w:pPr>
      <w:r w:rsidRPr="00B9451C">
        <w:rPr>
          <w:rFonts w:ascii="Arial" w:hAnsi="Arial" w:cs="Arial"/>
          <w:b/>
          <w:bCs/>
          <w:sz w:val="24"/>
          <w:lang w:val="en-US"/>
        </w:rPr>
        <w:t>Source:</w:t>
      </w:r>
      <w:r w:rsidRPr="00B9451C">
        <w:rPr>
          <w:rFonts w:ascii="Arial" w:hAnsi="Arial" w:cs="Arial"/>
          <w:b/>
          <w:bCs/>
          <w:sz w:val="24"/>
          <w:lang w:val="en-US"/>
        </w:rPr>
        <w:tab/>
      </w:r>
      <w:r w:rsidRPr="00B9451C">
        <w:rPr>
          <w:rFonts w:ascii="Arial" w:hAnsi="Arial" w:cs="Arial"/>
          <w:bCs/>
          <w:sz w:val="24"/>
          <w:lang w:val="en-US"/>
        </w:rPr>
        <w:t>InterDigital</w:t>
      </w:r>
      <w:r w:rsidR="005C0C89">
        <w:rPr>
          <w:rFonts w:ascii="Arial" w:hAnsi="Arial" w:cs="Arial"/>
          <w:bCs/>
          <w:sz w:val="24"/>
          <w:lang w:val="en-US"/>
        </w:rPr>
        <w:t>, Inc.</w:t>
      </w:r>
    </w:p>
    <w:p w14:paraId="4F02292E" w14:textId="0AD0D3F9" w:rsidR="00FA20F7" w:rsidRPr="00B9451C" w:rsidRDefault="00FA20F7" w:rsidP="00FA20F7">
      <w:pPr>
        <w:ind w:left="1985" w:hanging="1985"/>
        <w:rPr>
          <w:rFonts w:ascii="Arial" w:hAnsi="Arial" w:cs="Arial"/>
          <w:b/>
          <w:bCs/>
          <w:lang w:val="en-US"/>
        </w:rPr>
      </w:pPr>
      <w:r w:rsidRPr="00B9451C">
        <w:rPr>
          <w:rFonts w:ascii="Arial" w:hAnsi="Arial" w:cs="Arial"/>
          <w:b/>
          <w:bCs/>
          <w:sz w:val="24"/>
          <w:lang w:val="en-US"/>
        </w:rPr>
        <w:t>Title:</w:t>
      </w:r>
      <w:r w:rsidRPr="00B9451C">
        <w:rPr>
          <w:rFonts w:ascii="Arial" w:hAnsi="Arial" w:cs="Arial"/>
          <w:b/>
          <w:bCs/>
          <w:sz w:val="24"/>
          <w:lang w:val="en-US"/>
        </w:rPr>
        <w:tab/>
      </w:r>
      <w:r w:rsidR="00390FA2">
        <w:rPr>
          <w:rFonts w:ascii="Arial" w:hAnsi="Arial" w:cs="Arial"/>
          <w:bCs/>
          <w:sz w:val="24"/>
          <w:lang w:val="en-US"/>
        </w:rPr>
        <w:t>Remaining issues on</w:t>
      </w:r>
      <w:r w:rsidR="007403D8" w:rsidRPr="00B9451C">
        <w:rPr>
          <w:rFonts w:ascii="Arial" w:hAnsi="Arial" w:cs="Arial"/>
          <w:bCs/>
          <w:sz w:val="24"/>
          <w:lang w:val="en-US"/>
        </w:rPr>
        <w:t xml:space="preserve"> </w:t>
      </w:r>
      <w:r w:rsidR="00334040" w:rsidRPr="00B9451C">
        <w:rPr>
          <w:rFonts w:ascii="Arial" w:hAnsi="Arial" w:cs="Arial"/>
          <w:bCs/>
          <w:sz w:val="24"/>
          <w:lang w:val="en-US"/>
        </w:rPr>
        <w:t>SRS</w:t>
      </w:r>
    </w:p>
    <w:p w14:paraId="20F2A3ED" w14:textId="528D1F3A" w:rsidR="00FA20F7" w:rsidRPr="00B9451C" w:rsidRDefault="00A51E32" w:rsidP="00FA20F7">
      <w:pPr>
        <w:ind w:left="1985" w:hanging="1985"/>
        <w:rPr>
          <w:rFonts w:ascii="Arial" w:hAnsi="Arial" w:cs="Arial"/>
          <w:bCs/>
          <w:sz w:val="24"/>
          <w:lang w:val="en-US"/>
        </w:rPr>
      </w:pPr>
      <w:r w:rsidRPr="00B9451C">
        <w:rPr>
          <w:rFonts w:ascii="Arial" w:hAnsi="Arial" w:cs="Arial"/>
          <w:b/>
          <w:bCs/>
          <w:sz w:val="24"/>
          <w:lang w:val="en-US"/>
        </w:rPr>
        <w:t>Document for:</w:t>
      </w:r>
      <w:r w:rsidRPr="00B9451C">
        <w:rPr>
          <w:rFonts w:ascii="Arial" w:hAnsi="Arial" w:cs="Arial"/>
          <w:b/>
          <w:bCs/>
          <w:sz w:val="24"/>
          <w:lang w:val="en-US"/>
        </w:rPr>
        <w:tab/>
      </w:r>
      <w:r w:rsidRPr="00B9451C">
        <w:rPr>
          <w:rFonts w:ascii="Arial" w:hAnsi="Arial" w:cs="Arial"/>
          <w:bCs/>
          <w:sz w:val="24"/>
          <w:lang w:val="en-US"/>
        </w:rPr>
        <w:t>Discussion</w:t>
      </w:r>
    </w:p>
    <w:p w14:paraId="36694356" w14:textId="6143D0BC" w:rsidR="005A08A7" w:rsidRPr="007123D0" w:rsidRDefault="00A35469" w:rsidP="004E1513">
      <w:pPr>
        <w:pStyle w:val="Heading1"/>
        <w:rPr>
          <w:sz w:val="32"/>
          <w:szCs w:val="32"/>
        </w:rPr>
      </w:pPr>
      <w:r w:rsidRPr="00DE1E23">
        <w:rPr>
          <w:sz w:val="32"/>
          <w:szCs w:val="32"/>
        </w:rPr>
        <w:t>Introduction</w:t>
      </w:r>
    </w:p>
    <w:p w14:paraId="2BDC4F83" w14:textId="787C0CAE" w:rsidR="00705046" w:rsidRPr="00095DE9" w:rsidRDefault="00705046" w:rsidP="00705046">
      <w:pPr>
        <w:pStyle w:val="maintext"/>
        <w:spacing w:before="0" w:after="120" w:line="240" w:lineRule="auto"/>
        <w:ind w:firstLineChars="0" w:firstLine="0"/>
        <w:rPr>
          <w:rFonts w:eastAsia="SimSun" w:cs="Times New Roman"/>
          <w:sz w:val="22"/>
          <w:szCs w:val="22"/>
        </w:rPr>
      </w:pPr>
      <w:r w:rsidRPr="004E1ED9">
        <w:rPr>
          <w:rFonts w:eastAsia="SimSun" w:cs="Times New Roman"/>
          <w:sz w:val="22"/>
          <w:szCs w:val="22"/>
        </w:rPr>
        <w:t>In RAN</w:t>
      </w:r>
      <w:r w:rsidR="004E1ED9" w:rsidRPr="004E1ED9">
        <w:rPr>
          <w:rFonts w:eastAsia="SimSun" w:cs="Times New Roman"/>
          <w:sz w:val="22"/>
          <w:szCs w:val="22"/>
        </w:rPr>
        <w:t>1</w:t>
      </w:r>
      <w:r w:rsidRPr="00095DE9">
        <w:rPr>
          <w:rFonts w:eastAsia="SimSun" w:cs="Times New Roman"/>
          <w:sz w:val="22"/>
          <w:szCs w:val="22"/>
        </w:rPr>
        <w:t xml:space="preserve"> #</w:t>
      </w:r>
      <w:r w:rsidR="00E618E6" w:rsidRPr="00095DE9">
        <w:rPr>
          <w:rFonts w:eastAsia="SimSun" w:cs="Times New Roman"/>
          <w:sz w:val="22"/>
          <w:szCs w:val="22"/>
        </w:rPr>
        <w:t>8</w:t>
      </w:r>
      <w:r w:rsidR="00E618E6">
        <w:rPr>
          <w:rFonts w:eastAsia="SimSun" w:cs="Times New Roman"/>
          <w:sz w:val="22"/>
          <w:szCs w:val="22"/>
        </w:rPr>
        <w:t>9</w:t>
      </w:r>
      <w:r w:rsidRPr="00095DE9">
        <w:rPr>
          <w:rFonts w:eastAsia="SimSun" w:cs="Times New Roman"/>
          <w:sz w:val="22"/>
          <w:szCs w:val="22"/>
        </w:rPr>
        <w:t xml:space="preserve">, the </w:t>
      </w:r>
      <w:r w:rsidR="004E1ED9" w:rsidRPr="00095DE9">
        <w:rPr>
          <w:rFonts w:eastAsia="SimSun" w:cs="Times New Roman"/>
          <w:sz w:val="22"/>
          <w:szCs w:val="22"/>
        </w:rPr>
        <w:t>following has been agreed as a progress of SRS design for NR</w:t>
      </w:r>
      <w:r w:rsidRPr="00095DE9">
        <w:rPr>
          <w:rFonts w:eastAsia="SimSun" w:cs="Times New Roman"/>
          <w:sz w:val="22"/>
          <w:szCs w:val="22"/>
        </w:rPr>
        <w:t xml:space="preserve"> [</w:t>
      </w:r>
      <w:r w:rsidR="004E1ED9" w:rsidRPr="00095DE9">
        <w:rPr>
          <w:rFonts w:eastAsia="SimSun" w:cs="Times New Roman"/>
          <w:sz w:val="22"/>
          <w:szCs w:val="22"/>
        </w:rPr>
        <w:t>1</w:t>
      </w:r>
      <w:r w:rsidRPr="00095DE9">
        <w:rPr>
          <w:rFonts w:eastAsia="SimSun" w:cs="Times New Roman"/>
          <w:sz w:val="22"/>
          <w:szCs w:val="22"/>
        </w:rPr>
        <w:t>]</w:t>
      </w:r>
      <w:r w:rsidR="004E1ED9" w:rsidRPr="00095DE9">
        <w:rPr>
          <w:rFonts w:eastAsia="SimSun" w:cs="Times New Roman"/>
          <w:sz w:val="22"/>
          <w:szCs w:val="22"/>
        </w:rPr>
        <w:t>:</w:t>
      </w:r>
    </w:p>
    <w:p w14:paraId="0A090062"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166075D0"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When UE beam correspondence is not hold, </w:t>
      </w:r>
    </w:p>
    <w:p w14:paraId="0D94679C"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1157843F"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65791DAE"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2749046" w14:textId="77777777" w:rsidR="00E618E6" w:rsidRPr="00865D9E" w:rsidRDefault="00E618E6" w:rsidP="00C57D3C">
      <w:pPr>
        <w:spacing w:after="0"/>
        <w:rPr>
          <w:rFonts w:eastAsia="MS Mincho"/>
          <w:i/>
          <w:sz w:val="20"/>
          <w:lang w:val="en-US" w:eastAsia="ja-JP"/>
        </w:rPr>
      </w:pPr>
      <w:r w:rsidRPr="00865D9E">
        <w:rPr>
          <w:rFonts w:eastAsia="MS Mincho"/>
          <w:b/>
          <w:i/>
          <w:sz w:val="20"/>
          <w:highlight w:val="green"/>
          <w:u w:val="single"/>
          <w:lang w:val="en-US" w:eastAsia="ja-JP"/>
        </w:rPr>
        <w:t>Agreements:</w:t>
      </w:r>
    </w:p>
    <w:p w14:paraId="7CCFB521" w14:textId="77777777" w:rsidR="00E618E6" w:rsidRPr="00865D9E" w:rsidRDefault="00E618E6" w:rsidP="006E66F2">
      <w:pPr>
        <w:numPr>
          <w:ilvl w:val="0"/>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When UE beam correspondence holds,</w:t>
      </w:r>
    </w:p>
    <w:p w14:paraId="47649BD0"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the indication for a configured SRS resource, where the transmission of the SRS resource is performed with the same spatial filtering as the one used for the reception of the indicated DL RS</w:t>
      </w:r>
    </w:p>
    <w:p w14:paraId="79BA58E5"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 xml:space="preserve">The indication can be based on CSI-RS resource, </w:t>
      </w:r>
    </w:p>
    <w:p w14:paraId="7CF13D54" w14:textId="77777777" w:rsidR="00E618E6" w:rsidRPr="00865D9E" w:rsidRDefault="00E618E6" w:rsidP="006E66F2">
      <w:pPr>
        <w:numPr>
          <w:ilvl w:val="3"/>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signaling details (e.g., a low overhead mechanism, reciprocal QCL (if supported))</w:t>
      </w:r>
    </w:p>
    <w:p w14:paraId="4DCAAE56"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738EE597" w14:textId="77777777" w:rsidR="00E618E6" w:rsidRPr="00865D9E" w:rsidRDefault="00E618E6" w:rsidP="006E66F2">
      <w:pPr>
        <w:numPr>
          <w:ilvl w:val="1"/>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NR supports a UL RS indication for a configured SRS resource, where UE transmits the SRS using the beam used for transmitting the indicated UL RS</w:t>
      </w:r>
    </w:p>
    <w:p w14:paraId="4C0AD594"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The UL RS indication can be SRI (SRS resource indicator), at least</w:t>
      </w:r>
    </w:p>
    <w:p w14:paraId="56B07531" w14:textId="77777777" w:rsidR="00E618E6" w:rsidRPr="00865D9E" w:rsidRDefault="00E618E6" w:rsidP="006E66F2">
      <w:pPr>
        <w:numPr>
          <w:ilvl w:val="2"/>
          <w:numId w:val="13"/>
        </w:numPr>
        <w:overflowPunct/>
        <w:autoSpaceDE/>
        <w:autoSpaceDN/>
        <w:adjustRightInd/>
        <w:spacing w:after="0"/>
        <w:jc w:val="left"/>
        <w:textAlignment w:val="auto"/>
        <w:rPr>
          <w:rFonts w:eastAsia="MS Mincho"/>
          <w:i/>
          <w:sz w:val="20"/>
          <w:lang w:val="en-US" w:eastAsia="ja-JP"/>
        </w:rPr>
      </w:pPr>
      <w:r w:rsidRPr="00865D9E">
        <w:rPr>
          <w:rFonts w:eastAsia="MS Mincho"/>
          <w:i/>
          <w:sz w:val="20"/>
          <w:lang w:val="en-US" w:eastAsia="ja-JP"/>
        </w:rPr>
        <w:t>FFS: The indication via MAC CE and/or DCI</w:t>
      </w:r>
    </w:p>
    <w:p w14:paraId="1BD3F127" w14:textId="752A9C4C" w:rsidR="00791275" w:rsidRDefault="00791275" w:rsidP="0059519A">
      <w:pPr>
        <w:pStyle w:val="maintext"/>
        <w:spacing w:before="0" w:after="120" w:line="240" w:lineRule="auto"/>
        <w:ind w:firstLineChars="0" w:firstLine="0"/>
        <w:rPr>
          <w:rFonts w:eastAsia="SimSun"/>
          <w:sz w:val="22"/>
          <w:szCs w:val="22"/>
          <w:lang w:val="en-US" w:eastAsia="zh-CN"/>
        </w:rPr>
      </w:pPr>
    </w:p>
    <w:p w14:paraId="7EBAFB5A" w14:textId="3642DD92" w:rsidR="0003794E" w:rsidRDefault="0003794E" w:rsidP="0059519A">
      <w:pPr>
        <w:pStyle w:val="maintext"/>
        <w:spacing w:before="0" w:after="120" w:line="240" w:lineRule="auto"/>
        <w:ind w:firstLineChars="0" w:firstLine="0"/>
        <w:rPr>
          <w:rFonts w:eastAsia="SimSun"/>
          <w:sz w:val="22"/>
          <w:szCs w:val="22"/>
          <w:lang w:val="en-US" w:eastAsia="zh-CN"/>
        </w:rPr>
      </w:pPr>
      <w:r>
        <w:rPr>
          <w:rFonts w:eastAsia="SimSun"/>
          <w:sz w:val="22"/>
          <w:szCs w:val="22"/>
          <w:lang w:val="en-US" w:eastAsia="zh-CN"/>
        </w:rPr>
        <w:t>In RAN1 NR AH #3, the following has been agreed as additional progress for SRS design [2]:</w:t>
      </w:r>
    </w:p>
    <w:p w14:paraId="73B4B8A4" w14:textId="77777777" w:rsidR="0003794E" w:rsidRPr="00312728" w:rsidRDefault="0003794E" w:rsidP="00312728">
      <w:pPr>
        <w:spacing w:after="0"/>
        <w:rPr>
          <w:b/>
          <w:i/>
        </w:rPr>
      </w:pPr>
      <w:r w:rsidRPr="00312728">
        <w:rPr>
          <w:b/>
          <w:i/>
          <w:highlight w:val="green"/>
        </w:rPr>
        <w:t>Agreement:</w:t>
      </w:r>
    </w:p>
    <w:p w14:paraId="771C694E" w14:textId="77777777" w:rsidR="0003794E" w:rsidRPr="00312728" w:rsidRDefault="0003794E" w:rsidP="00312728">
      <w:pPr>
        <w:spacing w:after="0"/>
        <w:rPr>
          <w:i/>
        </w:rPr>
      </w:pPr>
      <w:r w:rsidRPr="00312728">
        <w:rPr>
          <w:i/>
        </w:rPr>
        <w:t>Confirm the working assumption</w:t>
      </w:r>
    </w:p>
    <w:p w14:paraId="1800CDC0" w14:textId="77777777" w:rsidR="0003794E" w:rsidRPr="00312728" w:rsidRDefault="0003794E" w:rsidP="0003794E">
      <w:pPr>
        <w:numPr>
          <w:ilvl w:val="0"/>
          <w:numId w:val="17"/>
        </w:numPr>
        <w:tabs>
          <w:tab w:val="num" w:pos="720"/>
          <w:tab w:val="left" w:pos="1440"/>
        </w:tabs>
        <w:overflowPunct/>
        <w:autoSpaceDE/>
        <w:autoSpaceDN/>
        <w:adjustRightInd/>
        <w:spacing w:after="0"/>
        <w:jc w:val="left"/>
        <w:textAlignment w:val="auto"/>
        <w:rPr>
          <w:rFonts w:eastAsia="MS Mincho"/>
          <w:i/>
          <w:lang w:val="en-US" w:eastAsia="ja-JP"/>
        </w:rPr>
      </w:pPr>
      <w:r w:rsidRPr="00312728">
        <w:rPr>
          <w:rFonts w:eastAsia="MS Mincho"/>
          <w:i/>
          <w:lang w:val="en-US" w:eastAsia="ja-JP"/>
        </w:rPr>
        <w:t>SRS sequence for NR is supported for up to 272 PRBs by using LTE SRS sequences generation equation</w:t>
      </w:r>
    </w:p>
    <w:p w14:paraId="71E1EE54" w14:textId="77777777" w:rsidR="0003794E" w:rsidRPr="00312728" w:rsidRDefault="0003794E" w:rsidP="0003794E">
      <w:pPr>
        <w:numPr>
          <w:ilvl w:val="0"/>
          <w:numId w:val="17"/>
        </w:numPr>
        <w:tabs>
          <w:tab w:val="num" w:pos="720"/>
          <w:tab w:val="left" w:pos="1440"/>
        </w:tabs>
        <w:overflowPunct/>
        <w:autoSpaceDE/>
        <w:autoSpaceDN/>
        <w:adjustRightInd/>
        <w:spacing w:after="0"/>
        <w:jc w:val="left"/>
        <w:textAlignment w:val="auto"/>
        <w:rPr>
          <w:rFonts w:eastAsia="MS Mincho"/>
          <w:i/>
          <w:lang w:val="en-US" w:eastAsia="ja-JP"/>
        </w:rPr>
      </w:pPr>
      <w:r w:rsidRPr="00312728">
        <w:rPr>
          <w:rFonts w:eastAsia="MS Mincho"/>
          <w:i/>
          <w:lang w:val="en-US" w:eastAsia="ja-JP"/>
        </w:rPr>
        <w:t>Note: 272 PRBs corresponds to the maximum bandwidth support by NR</w:t>
      </w:r>
    </w:p>
    <w:p w14:paraId="0380F379" w14:textId="77777777" w:rsidR="0003794E" w:rsidRPr="00312728" w:rsidRDefault="0003794E" w:rsidP="0003794E">
      <w:pPr>
        <w:numPr>
          <w:ilvl w:val="0"/>
          <w:numId w:val="17"/>
        </w:numPr>
        <w:tabs>
          <w:tab w:val="num" w:pos="720"/>
          <w:tab w:val="left" w:pos="1440"/>
        </w:tabs>
        <w:overflowPunct/>
        <w:autoSpaceDE/>
        <w:autoSpaceDN/>
        <w:adjustRightInd/>
        <w:spacing w:after="0"/>
        <w:jc w:val="left"/>
        <w:textAlignment w:val="auto"/>
        <w:rPr>
          <w:rFonts w:eastAsia="MS Mincho"/>
          <w:i/>
          <w:lang w:val="en-US" w:eastAsia="ja-JP"/>
        </w:rPr>
      </w:pPr>
      <w:r w:rsidRPr="00312728">
        <w:rPr>
          <w:rFonts w:eastAsia="MS Mincho"/>
          <w:i/>
          <w:lang w:val="en-US" w:eastAsia="ja-JP"/>
        </w:rPr>
        <w:t>FFS: On the set of supported SRS bandwidths</w:t>
      </w:r>
    </w:p>
    <w:p w14:paraId="05090C41" w14:textId="77777777" w:rsidR="0003794E" w:rsidRPr="00312728" w:rsidRDefault="0003794E" w:rsidP="00312728">
      <w:pPr>
        <w:spacing w:after="0"/>
        <w:rPr>
          <w:i/>
          <w:lang w:val="en-US"/>
        </w:rPr>
      </w:pPr>
    </w:p>
    <w:p w14:paraId="4727BBEE" w14:textId="77777777" w:rsidR="0003794E" w:rsidRPr="00312728" w:rsidRDefault="0003794E" w:rsidP="00312728">
      <w:pPr>
        <w:spacing w:after="0"/>
        <w:rPr>
          <w:b/>
          <w:i/>
        </w:rPr>
      </w:pPr>
      <w:r w:rsidRPr="00312728">
        <w:rPr>
          <w:b/>
          <w:i/>
          <w:highlight w:val="green"/>
        </w:rPr>
        <w:t>Agreement:</w:t>
      </w:r>
    </w:p>
    <w:p w14:paraId="5A617AA4" w14:textId="77777777" w:rsidR="0003794E" w:rsidRPr="00312728" w:rsidRDefault="0003794E" w:rsidP="00312728">
      <w:pPr>
        <w:spacing w:after="0"/>
        <w:rPr>
          <w:i/>
        </w:rPr>
      </w:pPr>
      <w:r w:rsidRPr="00312728">
        <w:rPr>
          <w:i/>
        </w:rPr>
        <w:t>SRS ports more than 4 per SRS resource is not supported in Rel-15</w:t>
      </w:r>
    </w:p>
    <w:p w14:paraId="1A32CB58" w14:textId="77777777" w:rsidR="0003794E" w:rsidRDefault="0003794E" w:rsidP="00312728">
      <w:pPr>
        <w:spacing w:after="0"/>
        <w:rPr>
          <w:b/>
          <w:i/>
          <w:highlight w:val="green"/>
        </w:rPr>
      </w:pPr>
    </w:p>
    <w:p w14:paraId="06386F12" w14:textId="23D414E8" w:rsidR="0003794E" w:rsidRPr="00312728" w:rsidRDefault="0003794E" w:rsidP="00312728">
      <w:pPr>
        <w:spacing w:after="0"/>
        <w:rPr>
          <w:b/>
          <w:i/>
        </w:rPr>
      </w:pPr>
      <w:r w:rsidRPr="00312728">
        <w:rPr>
          <w:b/>
          <w:i/>
          <w:highlight w:val="green"/>
        </w:rPr>
        <w:t>Agreement:</w:t>
      </w:r>
    </w:p>
    <w:p w14:paraId="3E09B276" w14:textId="77777777" w:rsidR="0003794E" w:rsidRPr="00312728" w:rsidRDefault="0003794E" w:rsidP="0003794E">
      <w:pPr>
        <w:numPr>
          <w:ilvl w:val="0"/>
          <w:numId w:val="19"/>
        </w:numPr>
        <w:tabs>
          <w:tab w:val="left" w:pos="1440"/>
        </w:tabs>
        <w:overflowPunct/>
        <w:autoSpaceDE/>
        <w:autoSpaceDN/>
        <w:adjustRightInd/>
        <w:spacing w:after="0"/>
        <w:jc w:val="left"/>
        <w:textAlignment w:val="auto"/>
        <w:rPr>
          <w:i/>
          <w:lang w:val="en-US"/>
        </w:rPr>
      </w:pPr>
      <w:r w:rsidRPr="00312728">
        <w:rPr>
          <w:i/>
          <w:lang w:val="en-US"/>
        </w:rPr>
        <w:t xml:space="preserve">For antenna switching for SRS transmission within a carrier, at least support 1Tx (in the case of UE with 1T2R) and 2Tx (in the case of UE with 2T4R) antenna switching scheme </w:t>
      </w:r>
    </w:p>
    <w:p w14:paraId="15101B72" w14:textId="77777777" w:rsidR="0003794E" w:rsidRPr="00312728" w:rsidRDefault="0003794E" w:rsidP="0003794E">
      <w:pPr>
        <w:numPr>
          <w:ilvl w:val="1"/>
          <w:numId w:val="19"/>
        </w:numPr>
        <w:tabs>
          <w:tab w:val="left" w:pos="1440"/>
        </w:tabs>
        <w:overflowPunct/>
        <w:autoSpaceDE/>
        <w:autoSpaceDN/>
        <w:adjustRightInd/>
        <w:spacing w:after="0"/>
        <w:jc w:val="left"/>
        <w:textAlignment w:val="auto"/>
        <w:rPr>
          <w:i/>
          <w:lang w:val="en-US"/>
        </w:rPr>
      </w:pPr>
      <w:r w:rsidRPr="00312728">
        <w:rPr>
          <w:i/>
          <w:lang w:val="en-US"/>
        </w:rPr>
        <w:t>Design principle in LTE for SRS transmission can be a starting for the details in NR</w:t>
      </w:r>
    </w:p>
    <w:p w14:paraId="25F9939F" w14:textId="67D01F6B" w:rsidR="0003794E" w:rsidRPr="00312728" w:rsidRDefault="0003794E" w:rsidP="001E183E">
      <w:pPr>
        <w:numPr>
          <w:ilvl w:val="1"/>
          <w:numId w:val="19"/>
        </w:numPr>
        <w:tabs>
          <w:tab w:val="left" w:pos="1440"/>
        </w:tabs>
        <w:overflowPunct/>
        <w:autoSpaceDE/>
        <w:autoSpaceDN/>
        <w:adjustRightInd/>
        <w:spacing w:after="0"/>
        <w:jc w:val="left"/>
        <w:textAlignment w:val="auto"/>
        <w:rPr>
          <w:i/>
          <w:lang w:val="en-US"/>
        </w:rPr>
      </w:pPr>
      <w:r w:rsidRPr="00312728">
        <w:rPr>
          <w:i/>
          <w:lang w:val="en-US"/>
        </w:rPr>
        <w:t>FFS: For the case UE with 2Tx, where one antenna have the capability of 1Tx to 3 antenna switching, and another antenna have no switching</w:t>
      </w:r>
    </w:p>
    <w:p w14:paraId="72A0FEDE" w14:textId="77777777" w:rsidR="0003794E" w:rsidRPr="00312728" w:rsidRDefault="0003794E" w:rsidP="001E183E">
      <w:pPr>
        <w:numPr>
          <w:ilvl w:val="1"/>
          <w:numId w:val="19"/>
        </w:numPr>
        <w:tabs>
          <w:tab w:val="left" w:pos="1440"/>
        </w:tabs>
        <w:overflowPunct/>
        <w:autoSpaceDE/>
        <w:autoSpaceDN/>
        <w:adjustRightInd/>
        <w:spacing w:after="0"/>
        <w:jc w:val="left"/>
        <w:textAlignment w:val="auto"/>
        <w:rPr>
          <w:i/>
          <w:lang w:val="en-US"/>
        </w:rPr>
      </w:pPr>
      <w:r w:rsidRPr="00312728">
        <w:rPr>
          <w:i/>
          <w:lang w:val="en-US"/>
        </w:rPr>
        <w:t>FFS: SRS transmission for antenna switching and associated SRS resource / resource group configurations</w:t>
      </w:r>
    </w:p>
    <w:p w14:paraId="255E8F20" w14:textId="77777777" w:rsidR="0003794E" w:rsidRPr="00312728" w:rsidRDefault="0003794E" w:rsidP="00312728">
      <w:pPr>
        <w:numPr>
          <w:ilvl w:val="1"/>
          <w:numId w:val="19"/>
        </w:numPr>
        <w:tabs>
          <w:tab w:val="left" w:pos="1440"/>
        </w:tabs>
        <w:overflowPunct/>
        <w:autoSpaceDE/>
        <w:autoSpaceDN/>
        <w:adjustRightInd/>
        <w:spacing w:after="0"/>
        <w:jc w:val="left"/>
        <w:textAlignment w:val="auto"/>
        <w:rPr>
          <w:i/>
          <w:lang w:val="en-US"/>
        </w:rPr>
      </w:pPr>
      <w:r w:rsidRPr="00312728">
        <w:rPr>
          <w:i/>
          <w:lang w:val="en-US"/>
        </w:rPr>
        <w:t>FFS: Antennas in a antenna group can transmit SRS simultaneously, and FFS on antenna indexing in each antenna group</w:t>
      </w:r>
    </w:p>
    <w:p w14:paraId="37A5777F" w14:textId="77777777" w:rsidR="0003794E" w:rsidRPr="00312728" w:rsidRDefault="0003794E" w:rsidP="00312728">
      <w:pPr>
        <w:numPr>
          <w:ilvl w:val="1"/>
          <w:numId w:val="19"/>
        </w:numPr>
        <w:tabs>
          <w:tab w:val="left" w:pos="1440"/>
        </w:tabs>
        <w:overflowPunct/>
        <w:autoSpaceDE/>
        <w:autoSpaceDN/>
        <w:adjustRightInd/>
        <w:spacing w:after="0"/>
        <w:jc w:val="left"/>
        <w:textAlignment w:val="auto"/>
        <w:rPr>
          <w:i/>
          <w:lang w:val="en-US"/>
        </w:rPr>
      </w:pPr>
      <w:r w:rsidRPr="00312728">
        <w:rPr>
          <w:i/>
          <w:lang w:val="en-US"/>
        </w:rPr>
        <w:lastRenderedPageBreak/>
        <w:t>FFS: The relationship between SRS antenna switching and SRS resource hopping considering SRS repetition within one SRS resource</w:t>
      </w:r>
    </w:p>
    <w:p w14:paraId="61E617CE" w14:textId="77777777" w:rsidR="0003794E" w:rsidRPr="00312728" w:rsidRDefault="0003794E" w:rsidP="00312728">
      <w:pPr>
        <w:numPr>
          <w:ilvl w:val="1"/>
          <w:numId w:val="19"/>
        </w:numPr>
        <w:tabs>
          <w:tab w:val="left" w:pos="1440"/>
        </w:tabs>
        <w:overflowPunct/>
        <w:autoSpaceDE/>
        <w:autoSpaceDN/>
        <w:adjustRightInd/>
        <w:spacing w:after="0"/>
        <w:jc w:val="left"/>
        <w:textAlignment w:val="auto"/>
        <w:rPr>
          <w:i/>
          <w:lang w:val="en-US"/>
        </w:rPr>
      </w:pPr>
      <w:r w:rsidRPr="00312728">
        <w:rPr>
          <w:i/>
          <w:lang w:val="en-US"/>
        </w:rPr>
        <w:t>This feature is used at least to acquire downlink channel information</w:t>
      </w:r>
    </w:p>
    <w:p w14:paraId="5A1932F6" w14:textId="77777777" w:rsidR="0003794E" w:rsidRDefault="0003794E" w:rsidP="00312728">
      <w:pPr>
        <w:spacing w:after="0"/>
        <w:rPr>
          <w:i/>
          <w:highlight w:val="green"/>
        </w:rPr>
      </w:pPr>
    </w:p>
    <w:p w14:paraId="65C08056" w14:textId="0051B855" w:rsidR="0003794E" w:rsidRPr="00312728" w:rsidRDefault="0003794E" w:rsidP="00312728">
      <w:pPr>
        <w:spacing w:after="0"/>
        <w:rPr>
          <w:i/>
        </w:rPr>
      </w:pPr>
      <w:r w:rsidRPr="00312728">
        <w:rPr>
          <w:i/>
          <w:highlight w:val="green"/>
        </w:rPr>
        <w:t>Agreement</w:t>
      </w:r>
    </w:p>
    <w:p w14:paraId="250857E8" w14:textId="77777777" w:rsidR="0003794E" w:rsidRPr="00312728" w:rsidRDefault="0003794E" w:rsidP="00312728">
      <w:pPr>
        <w:spacing w:after="0"/>
        <w:rPr>
          <w:i/>
        </w:rPr>
      </w:pPr>
      <w:r w:rsidRPr="00312728">
        <w:rPr>
          <w:i/>
        </w:rPr>
        <w:t>An SRS resource can be configured to occupy a location within at least the last 6 symbols in a slot.</w:t>
      </w:r>
    </w:p>
    <w:p w14:paraId="4C213200" w14:textId="77777777" w:rsidR="0003794E" w:rsidRPr="00312728" w:rsidRDefault="0003794E" w:rsidP="0003794E">
      <w:pPr>
        <w:pStyle w:val="ListParagraph"/>
        <w:numPr>
          <w:ilvl w:val="1"/>
          <w:numId w:val="18"/>
        </w:numPr>
        <w:tabs>
          <w:tab w:val="left" w:pos="1440"/>
        </w:tabs>
        <w:rPr>
          <w:rFonts w:ascii="Times New Roman" w:eastAsia="MS Mincho" w:hAnsi="Times New Roman"/>
          <w:i/>
          <w:lang w:eastAsia="ja-JP"/>
        </w:rPr>
      </w:pPr>
      <w:r w:rsidRPr="00312728">
        <w:rPr>
          <w:rFonts w:ascii="Times New Roman" w:hAnsi="Times New Roman"/>
          <w:i/>
        </w:rPr>
        <w:t>FFS other location in a slot or using all UL OFDM symbols in a slot</w:t>
      </w:r>
      <w:r w:rsidRPr="00312728">
        <w:rPr>
          <w:rFonts w:ascii="Times New Roman" w:eastAsia="MS Mincho" w:hAnsi="Times New Roman"/>
          <w:i/>
          <w:lang w:eastAsia="ja-JP"/>
        </w:rPr>
        <w:t xml:space="preserve"> depending on the results of antenna switching discussions</w:t>
      </w:r>
    </w:p>
    <w:p w14:paraId="30881839" w14:textId="77777777" w:rsidR="0003794E" w:rsidRPr="00312728" w:rsidRDefault="0003794E" w:rsidP="0003794E">
      <w:pPr>
        <w:pStyle w:val="ListParagraph"/>
        <w:numPr>
          <w:ilvl w:val="1"/>
          <w:numId w:val="18"/>
        </w:numPr>
        <w:tabs>
          <w:tab w:val="left" w:pos="1440"/>
        </w:tabs>
        <w:rPr>
          <w:rFonts w:ascii="Times New Roman" w:eastAsia="MS Mincho" w:hAnsi="Times New Roman"/>
          <w:i/>
          <w:lang w:eastAsia="ja-JP"/>
        </w:rPr>
      </w:pPr>
      <w:r w:rsidRPr="00312728">
        <w:rPr>
          <w:rFonts w:ascii="Times New Roman" w:hAnsi="Times New Roman"/>
          <w:i/>
        </w:rPr>
        <w:t>From UE perspective, no FDM between SRS and short PUCCH</w:t>
      </w:r>
    </w:p>
    <w:p w14:paraId="7015FD99" w14:textId="77777777" w:rsidR="0003794E" w:rsidRPr="00312728" w:rsidRDefault="0003794E" w:rsidP="001E183E">
      <w:pPr>
        <w:pStyle w:val="ListParagraph"/>
        <w:numPr>
          <w:ilvl w:val="1"/>
          <w:numId w:val="18"/>
        </w:numPr>
        <w:tabs>
          <w:tab w:val="left" w:pos="1440"/>
        </w:tabs>
        <w:rPr>
          <w:rFonts w:ascii="Times New Roman" w:eastAsia="MS Mincho" w:hAnsi="Times New Roman"/>
          <w:i/>
          <w:lang w:eastAsia="ja-JP"/>
        </w:rPr>
      </w:pPr>
      <w:r w:rsidRPr="00312728">
        <w:rPr>
          <w:rFonts w:ascii="Times New Roman" w:hAnsi="Times New Roman"/>
          <w:i/>
        </w:rPr>
        <w:t>From UE perspective, when PUSCH is scheduled in a slot, SRS may be configured at least after the scheduled PUSCH and the corresponding DMRS. Study further whether SRS may be configured before the scheduled PUSCH and the corresponding DMRS</w:t>
      </w:r>
    </w:p>
    <w:p w14:paraId="16AECDF2" w14:textId="77777777" w:rsidR="0003794E" w:rsidRPr="00312728" w:rsidRDefault="0003794E" w:rsidP="00312728">
      <w:pPr>
        <w:spacing w:after="0"/>
        <w:rPr>
          <w:i/>
          <w:sz w:val="16"/>
        </w:rPr>
      </w:pPr>
      <w:r w:rsidRPr="00312728">
        <w:rPr>
          <w:i/>
        </w:rPr>
        <w:t>Working assumption from RAN1#90 on SRS short PUCCH prioritization is confirmed</w:t>
      </w:r>
    </w:p>
    <w:p w14:paraId="3E3AFAE3" w14:textId="77777777" w:rsidR="0003794E" w:rsidRPr="00312728" w:rsidRDefault="0003794E" w:rsidP="0059519A">
      <w:pPr>
        <w:pStyle w:val="maintext"/>
        <w:spacing w:before="0" w:after="120" w:line="240" w:lineRule="auto"/>
        <w:ind w:firstLineChars="0" w:firstLine="0"/>
        <w:rPr>
          <w:rFonts w:eastAsia="SimSun"/>
          <w:sz w:val="22"/>
          <w:szCs w:val="22"/>
          <w:lang w:eastAsia="zh-CN"/>
        </w:rPr>
      </w:pPr>
    </w:p>
    <w:p w14:paraId="01C43FE3" w14:textId="1E988E16" w:rsidR="002841A6" w:rsidRPr="00095DE9" w:rsidRDefault="009657DC" w:rsidP="0059519A">
      <w:pPr>
        <w:pStyle w:val="maintext"/>
        <w:spacing w:before="0" w:after="120" w:line="240" w:lineRule="auto"/>
        <w:ind w:firstLineChars="0" w:firstLine="0"/>
        <w:rPr>
          <w:rFonts w:eastAsia="SimSun"/>
          <w:sz w:val="22"/>
          <w:szCs w:val="22"/>
          <w:lang w:eastAsia="zh-CN"/>
        </w:rPr>
      </w:pPr>
      <w:r w:rsidRPr="00095DE9">
        <w:rPr>
          <w:rFonts w:eastAsia="SimSun"/>
          <w:sz w:val="22"/>
          <w:szCs w:val="22"/>
          <w:lang w:eastAsia="zh-CN"/>
        </w:rPr>
        <w:t>In this contribution, we discuss</w:t>
      </w:r>
      <w:r w:rsidR="00D40102" w:rsidRPr="00095DE9">
        <w:rPr>
          <w:rFonts w:eastAsia="SimSun"/>
          <w:sz w:val="22"/>
          <w:szCs w:val="22"/>
          <w:lang w:eastAsia="zh-CN"/>
        </w:rPr>
        <w:t xml:space="preserve"> </w:t>
      </w:r>
      <w:r w:rsidR="0003794E">
        <w:rPr>
          <w:rFonts w:eastAsia="SimSun"/>
          <w:sz w:val="22"/>
          <w:szCs w:val="22"/>
          <w:lang w:eastAsia="zh-CN"/>
        </w:rPr>
        <w:t>remaining</w:t>
      </w:r>
      <w:r w:rsidR="0003794E" w:rsidRPr="00095DE9">
        <w:rPr>
          <w:rFonts w:eastAsia="SimSun"/>
          <w:sz w:val="22"/>
          <w:szCs w:val="22"/>
          <w:lang w:eastAsia="zh-CN"/>
        </w:rPr>
        <w:t xml:space="preserve"> </w:t>
      </w:r>
      <w:r w:rsidR="00D40102" w:rsidRPr="00095DE9">
        <w:rPr>
          <w:rFonts w:eastAsia="SimSun"/>
          <w:sz w:val="22"/>
          <w:szCs w:val="22"/>
          <w:lang w:eastAsia="zh-CN"/>
        </w:rPr>
        <w:t xml:space="preserve">details on </w:t>
      </w:r>
      <w:r w:rsidR="0003794E">
        <w:rPr>
          <w:rFonts w:eastAsia="SimSun"/>
          <w:sz w:val="22"/>
          <w:szCs w:val="22"/>
          <w:lang w:eastAsia="zh-CN"/>
        </w:rPr>
        <w:t>SRS</w:t>
      </w:r>
      <w:r w:rsidR="00844446" w:rsidRPr="00095DE9">
        <w:rPr>
          <w:rFonts w:eastAsia="SimSun"/>
          <w:sz w:val="22"/>
          <w:szCs w:val="22"/>
          <w:lang w:eastAsia="zh-CN"/>
        </w:rPr>
        <w:t xml:space="preserve"> design</w:t>
      </w:r>
      <w:r w:rsidR="00D40102" w:rsidRPr="00095DE9">
        <w:rPr>
          <w:rFonts w:eastAsia="SimSun"/>
          <w:sz w:val="22"/>
          <w:szCs w:val="22"/>
          <w:lang w:eastAsia="zh-CN"/>
        </w:rPr>
        <w:t xml:space="preserve"> for NR.</w:t>
      </w:r>
    </w:p>
    <w:p w14:paraId="26B245FD" w14:textId="5D8FA07B" w:rsidR="00845BAF" w:rsidRPr="0059519A" w:rsidRDefault="00504035" w:rsidP="00845BAF">
      <w:pPr>
        <w:pStyle w:val="Heading1"/>
        <w:rPr>
          <w:sz w:val="32"/>
          <w:szCs w:val="32"/>
        </w:rPr>
      </w:pPr>
      <w:r>
        <w:rPr>
          <w:sz w:val="32"/>
          <w:szCs w:val="32"/>
        </w:rPr>
        <w:t>Remaining Issues</w:t>
      </w:r>
    </w:p>
    <w:p w14:paraId="667835FF" w14:textId="7B648AC3" w:rsidR="00311601" w:rsidRPr="00DA5B3B" w:rsidRDefault="00311601" w:rsidP="00311601">
      <w:pPr>
        <w:pStyle w:val="maintext"/>
        <w:spacing w:before="0" w:after="120" w:line="276" w:lineRule="auto"/>
        <w:ind w:firstLineChars="0" w:firstLine="0"/>
        <w:rPr>
          <w:rFonts w:eastAsia="SimSun"/>
          <w:b/>
          <w:sz w:val="22"/>
          <w:szCs w:val="22"/>
          <w:u w:val="single"/>
        </w:rPr>
      </w:pPr>
      <w:r w:rsidRPr="00DA5B3B">
        <w:rPr>
          <w:rFonts w:eastAsia="SimSun"/>
          <w:b/>
          <w:sz w:val="22"/>
          <w:szCs w:val="22"/>
          <w:u w:val="single"/>
        </w:rPr>
        <w:t xml:space="preserve">SRS </w:t>
      </w:r>
      <w:r w:rsidR="00313EF2">
        <w:rPr>
          <w:rFonts w:eastAsia="SimSun"/>
          <w:b/>
          <w:sz w:val="22"/>
          <w:szCs w:val="22"/>
          <w:u w:val="single"/>
        </w:rPr>
        <w:t xml:space="preserve">transmission </w:t>
      </w:r>
      <w:r>
        <w:rPr>
          <w:rFonts w:eastAsia="SimSun"/>
          <w:b/>
          <w:sz w:val="22"/>
          <w:szCs w:val="22"/>
          <w:u w:val="single"/>
        </w:rPr>
        <w:t>bandwidth</w:t>
      </w:r>
    </w:p>
    <w:p w14:paraId="44498C04" w14:textId="661E6803" w:rsidR="00C7267A" w:rsidRDefault="00BC186F" w:rsidP="00043D53">
      <w:pPr>
        <w:pStyle w:val="maintext"/>
        <w:spacing w:before="0" w:after="120" w:line="276" w:lineRule="auto"/>
        <w:ind w:firstLineChars="0" w:firstLine="0"/>
        <w:rPr>
          <w:rFonts w:eastAsia="SimSun"/>
          <w:sz w:val="22"/>
          <w:szCs w:val="22"/>
        </w:rPr>
      </w:pPr>
      <w:r>
        <w:rPr>
          <w:rFonts w:eastAsia="SimSun"/>
          <w:sz w:val="22"/>
          <w:szCs w:val="22"/>
        </w:rPr>
        <w:t>It has been agreed that partial band SRS transmission is supported and the partial band size is configurable</w:t>
      </w:r>
      <w:r w:rsidR="009337BE">
        <w:rPr>
          <w:rFonts w:eastAsia="SimSun"/>
          <w:sz w:val="22"/>
          <w:szCs w:val="22"/>
        </w:rPr>
        <w:t xml:space="preserve"> (e.g., N PRB</w:t>
      </w:r>
      <w:r w:rsidR="009E2026">
        <w:rPr>
          <w:rFonts w:eastAsia="SimSun"/>
          <w:sz w:val="22"/>
          <w:szCs w:val="22"/>
        </w:rPr>
        <w:t>s</w:t>
      </w:r>
      <w:r w:rsidR="009337BE">
        <w:rPr>
          <w:rFonts w:eastAsia="SimSun"/>
          <w:sz w:val="22"/>
          <w:szCs w:val="22"/>
        </w:rPr>
        <w:t>)</w:t>
      </w:r>
      <w:r>
        <w:rPr>
          <w:rFonts w:eastAsia="SimSun"/>
          <w:sz w:val="22"/>
          <w:szCs w:val="22"/>
        </w:rPr>
        <w:t xml:space="preserve">. </w:t>
      </w:r>
      <w:r w:rsidR="009337BE">
        <w:rPr>
          <w:rFonts w:eastAsia="SimSun"/>
          <w:sz w:val="22"/>
          <w:szCs w:val="22"/>
        </w:rPr>
        <w:t>The frequency resource</w:t>
      </w:r>
      <w:r w:rsidR="009E2026">
        <w:rPr>
          <w:rFonts w:eastAsia="SimSun"/>
          <w:sz w:val="22"/>
          <w:szCs w:val="22"/>
        </w:rPr>
        <w:t>s</w:t>
      </w:r>
      <w:r w:rsidR="009337BE">
        <w:rPr>
          <w:rFonts w:eastAsia="SimSun"/>
          <w:sz w:val="22"/>
          <w:szCs w:val="22"/>
        </w:rPr>
        <w:t xml:space="preserve"> used for SRS transmission in LTE has been consecutive in order to keep the single carrier property of the SC-FDMA</w:t>
      </w:r>
      <w:r w:rsidR="004C693C">
        <w:rPr>
          <w:rFonts w:eastAsia="SimSun"/>
          <w:sz w:val="22"/>
          <w:szCs w:val="22"/>
        </w:rPr>
        <w:t>, thus</w:t>
      </w:r>
      <w:r w:rsidR="00223E88">
        <w:rPr>
          <w:rFonts w:eastAsia="SimSun"/>
          <w:sz w:val="22"/>
          <w:szCs w:val="22"/>
        </w:rPr>
        <w:t xml:space="preserve"> requir</w:t>
      </w:r>
      <w:r w:rsidR="004C693C">
        <w:rPr>
          <w:rFonts w:eastAsia="SimSun"/>
          <w:sz w:val="22"/>
          <w:szCs w:val="22"/>
        </w:rPr>
        <w:t>ing</w:t>
      </w:r>
      <w:r w:rsidR="00223E88">
        <w:rPr>
          <w:rFonts w:eastAsia="SimSun"/>
          <w:sz w:val="22"/>
          <w:szCs w:val="22"/>
        </w:rPr>
        <w:t xml:space="preserve"> multiple SRS transmissions to acquire CSI for multiple </w:t>
      </w:r>
      <w:proofErr w:type="spellStart"/>
      <w:r w:rsidR="00223E88">
        <w:rPr>
          <w:rFonts w:eastAsia="SimSun"/>
          <w:sz w:val="22"/>
          <w:szCs w:val="22"/>
        </w:rPr>
        <w:t>subbands</w:t>
      </w:r>
      <w:proofErr w:type="spellEnd"/>
      <w:r w:rsidR="00223E88">
        <w:rPr>
          <w:rFonts w:eastAsia="SimSun"/>
          <w:sz w:val="22"/>
          <w:szCs w:val="22"/>
        </w:rPr>
        <w:t xml:space="preserve"> </w:t>
      </w:r>
      <w:r w:rsidR="00C7267A">
        <w:rPr>
          <w:rFonts w:eastAsia="SimSun"/>
          <w:sz w:val="22"/>
          <w:szCs w:val="22"/>
        </w:rPr>
        <w:t xml:space="preserve">when </w:t>
      </w:r>
      <w:r w:rsidR="00223E88">
        <w:rPr>
          <w:rFonts w:eastAsia="SimSun"/>
          <w:sz w:val="22"/>
          <w:szCs w:val="22"/>
        </w:rPr>
        <w:t>frequency selective scheduling</w:t>
      </w:r>
      <w:r w:rsidR="00C7267A">
        <w:rPr>
          <w:rFonts w:eastAsia="SimSun"/>
          <w:sz w:val="22"/>
          <w:szCs w:val="22"/>
        </w:rPr>
        <w:t xml:space="preserve"> is used</w:t>
      </w:r>
      <w:r w:rsidR="009337BE">
        <w:rPr>
          <w:rFonts w:eastAsia="SimSun"/>
          <w:sz w:val="22"/>
          <w:szCs w:val="22"/>
        </w:rPr>
        <w:t xml:space="preserve">. </w:t>
      </w:r>
      <w:r w:rsidR="00C7267A">
        <w:rPr>
          <w:rFonts w:eastAsia="SimSun"/>
          <w:sz w:val="22"/>
          <w:szCs w:val="22"/>
        </w:rPr>
        <w:t xml:space="preserve">In NR, it has been proposed to support SRS transmission for non-consecutive partial bands </w:t>
      </w:r>
      <w:r w:rsidR="00DC753F">
        <w:rPr>
          <w:rFonts w:eastAsia="SimSun"/>
          <w:sz w:val="22"/>
          <w:szCs w:val="22"/>
        </w:rPr>
        <w:t>at least for CP-OFDM cases. On the other hand, non-contiguous UL transmission creates intermodulation (IM) distortion issue so that a maximum power reduction (MPR) to satisfy emission requirement needs to be used and which may result in worse performance than contiguous allocation. Therefore, at least for Rel-15, non-consecutive partial bands for SRS transmission is not supported.</w:t>
      </w:r>
    </w:p>
    <w:p w14:paraId="6DEAF3BD" w14:textId="635CE4E4" w:rsidR="00845BAF" w:rsidRDefault="007712DE" w:rsidP="00C65781">
      <w:pPr>
        <w:spacing w:line="276" w:lineRule="auto"/>
        <w:rPr>
          <w:szCs w:val="22"/>
          <w:lang w:eastAsia="sv-SE"/>
        </w:rPr>
      </w:pPr>
      <w:r w:rsidRPr="00337112">
        <w:rPr>
          <w:b/>
          <w:i/>
        </w:rPr>
        <w:t>Proposal-</w:t>
      </w:r>
      <w:r w:rsidR="00DC753F">
        <w:rPr>
          <w:b/>
          <w:i/>
        </w:rPr>
        <w:t>1</w:t>
      </w:r>
      <w:r w:rsidRPr="00337112">
        <w:rPr>
          <w:b/>
          <w:i/>
        </w:rPr>
        <w:t>:</w:t>
      </w:r>
      <w:r w:rsidRPr="00337112">
        <w:rPr>
          <w:i/>
        </w:rPr>
        <w:t xml:space="preserve"> </w:t>
      </w:r>
      <w:r w:rsidR="00311601">
        <w:rPr>
          <w:i/>
        </w:rPr>
        <w:t xml:space="preserve">no </w:t>
      </w:r>
      <w:r w:rsidR="00087831">
        <w:rPr>
          <w:i/>
        </w:rPr>
        <w:t xml:space="preserve">support </w:t>
      </w:r>
      <w:r w:rsidR="00C65781">
        <w:rPr>
          <w:i/>
        </w:rPr>
        <w:t xml:space="preserve">SRS transmission in non-consecutive partial bands in </w:t>
      </w:r>
      <w:r w:rsidR="00311601">
        <w:rPr>
          <w:i/>
        </w:rPr>
        <w:t>Rel-15</w:t>
      </w:r>
    </w:p>
    <w:p w14:paraId="729C77C7" w14:textId="657258ED" w:rsidR="00D23FB5" w:rsidRDefault="00D23FB5" w:rsidP="00C65781">
      <w:pPr>
        <w:spacing w:line="276" w:lineRule="auto"/>
        <w:rPr>
          <w:szCs w:val="22"/>
          <w:lang w:eastAsia="sv-SE"/>
        </w:rPr>
      </w:pPr>
    </w:p>
    <w:p w14:paraId="1297D9EE" w14:textId="6EADB373" w:rsidR="00313EF2" w:rsidRPr="00DA5B3B" w:rsidRDefault="00313EF2" w:rsidP="00313EF2">
      <w:pPr>
        <w:pStyle w:val="maintext"/>
        <w:spacing w:before="0" w:after="120" w:line="276" w:lineRule="auto"/>
        <w:ind w:firstLineChars="0" w:firstLine="0"/>
        <w:rPr>
          <w:rFonts w:eastAsia="SimSun"/>
          <w:b/>
          <w:sz w:val="22"/>
          <w:szCs w:val="22"/>
          <w:u w:val="single"/>
        </w:rPr>
      </w:pPr>
      <w:r w:rsidRPr="00DA5B3B">
        <w:rPr>
          <w:rFonts w:eastAsia="SimSun"/>
          <w:b/>
          <w:sz w:val="22"/>
          <w:szCs w:val="22"/>
          <w:u w:val="single"/>
        </w:rPr>
        <w:t xml:space="preserve">SRS </w:t>
      </w:r>
      <w:r>
        <w:rPr>
          <w:rFonts w:eastAsia="SimSun"/>
          <w:b/>
          <w:sz w:val="22"/>
          <w:szCs w:val="22"/>
          <w:u w:val="single"/>
        </w:rPr>
        <w:t>frequency hopping</w:t>
      </w:r>
    </w:p>
    <w:p w14:paraId="13C78368" w14:textId="47ED71A1" w:rsidR="0047443D" w:rsidRDefault="000D4733" w:rsidP="00C65781">
      <w:pPr>
        <w:spacing w:line="276" w:lineRule="auto"/>
        <w:rPr>
          <w:szCs w:val="22"/>
          <w:lang w:eastAsia="sv-SE"/>
        </w:rPr>
      </w:pPr>
      <w:r>
        <w:rPr>
          <w:szCs w:val="22"/>
          <w:lang w:eastAsia="sv-SE"/>
        </w:rPr>
        <w:t xml:space="preserve">In the previous RAN1 meeting, RAN1 has agreed that at least last 6 symbols can be used for an SRS transmission. </w:t>
      </w:r>
      <w:r w:rsidR="0047443D">
        <w:rPr>
          <w:szCs w:val="22"/>
          <w:lang w:eastAsia="sv-SE"/>
        </w:rPr>
        <w:t>For beam management</w:t>
      </w:r>
      <w:r>
        <w:rPr>
          <w:szCs w:val="22"/>
          <w:lang w:eastAsia="sv-SE"/>
        </w:rPr>
        <w:t xml:space="preserve">, </w:t>
      </w:r>
      <w:r w:rsidR="0047443D">
        <w:rPr>
          <w:szCs w:val="22"/>
          <w:lang w:eastAsia="sv-SE"/>
        </w:rPr>
        <w:t>it has been agreed that an SRS resource can span up to 4 adjacent symbols within a slot, where the set of subcarriers for the 4 adjacent symbols are same so that the uplink Tx beam sweeping or repetition for Tx beam sweeping can be used. For CSI acquisition, there is no strong motivation to use the same frequency resource in different symbols in the same slot for an SRS resource. Therefore, frequency hopping over adjacent symbols can be considered for a fast CSI acquisition of multiple partial bands as far as the partial bands for frequency hopping are located within the same bandwidth part.</w:t>
      </w:r>
    </w:p>
    <w:p w14:paraId="25F8A5AE" w14:textId="759FFE6E" w:rsidR="0047443D" w:rsidRDefault="0047443D" w:rsidP="0047443D">
      <w:pPr>
        <w:spacing w:line="276" w:lineRule="auto"/>
        <w:rPr>
          <w:szCs w:val="22"/>
          <w:lang w:eastAsia="sv-SE"/>
        </w:rPr>
      </w:pPr>
      <w:r w:rsidRPr="00337112">
        <w:rPr>
          <w:b/>
          <w:i/>
        </w:rPr>
        <w:t>Proposal-</w:t>
      </w:r>
      <w:r>
        <w:rPr>
          <w:b/>
          <w:i/>
        </w:rPr>
        <w:t>2</w:t>
      </w:r>
      <w:r w:rsidRPr="00337112">
        <w:rPr>
          <w:b/>
          <w:i/>
        </w:rPr>
        <w:t>:</w:t>
      </w:r>
      <w:r w:rsidRPr="00337112">
        <w:rPr>
          <w:i/>
        </w:rPr>
        <w:t xml:space="preserve"> </w:t>
      </w:r>
      <w:r>
        <w:rPr>
          <w:i/>
        </w:rPr>
        <w:t>frequency hopping of partial bands over adjacent symbols is supported for SRS transmission</w:t>
      </w:r>
    </w:p>
    <w:p w14:paraId="5CA10F20" w14:textId="5BB9CCC7" w:rsidR="0041101A" w:rsidRDefault="0041101A" w:rsidP="00C65781">
      <w:pPr>
        <w:spacing w:line="276" w:lineRule="auto"/>
        <w:rPr>
          <w:szCs w:val="22"/>
          <w:lang w:eastAsia="sv-SE"/>
        </w:rPr>
      </w:pPr>
    </w:p>
    <w:p w14:paraId="0565A337" w14:textId="3D8D75D7" w:rsidR="0041101A" w:rsidRPr="00DA5B3B" w:rsidRDefault="0041101A" w:rsidP="0041101A">
      <w:pPr>
        <w:pStyle w:val="maintext"/>
        <w:spacing w:before="0" w:after="120" w:line="276" w:lineRule="auto"/>
        <w:ind w:firstLineChars="0" w:firstLine="0"/>
        <w:rPr>
          <w:rFonts w:eastAsia="SimSun"/>
          <w:b/>
          <w:sz w:val="22"/>
          <w:szCs w:val="22"/>
          <w:u w:val="single"/>
        </w:rPr>
      </w:pPr>
      <w:r>
        <w:rPr>
          <w:rFonts w:eastAsia="SimSun"/>
          <w:b/>
          <w:sz w:val="22"/>
          <w:szCs w:val="22"/>
          <w:u w:val="single"/>
        </w:rPr>
        <w:t xml:space="preserve">Beam association for </w:t>
      </w:r>
      <w:r w:rsidRPr="00DA5B3B">
        <w:rPr>
          <w:rFonts w:eastAsia="SimSun"/>
          <w:b/>
          <w:sz w:val="22"/>
          <w:szCs w:val="22"/>
          <w:u w:val="single"/>
        </w:rPr>
        <w:t>SRS</w:t>
      </w:r>
      <w:r>
        <w:rPr>
          <w:rFonts w:eastAsia="SimSun"/>
          <w:b/>
          <w:sz w:val="22"/>
          <w:szCs w:val="22"/>
          <w:u w:val="single"/>
        </w:rPr>
        <w:t xml:space="preserve"> transmission</w:t>
      </w:r>
    </w:p>
    <w:p w14:paraId="01F1D0C1" w14:textId="14C45959" w:rsidR="0041101A" w:rsidRDefault="005536FD" w:rsidP="00C65781">
      <w:pPr>
        <w:spacing w:line="276" w:lineRule="auto"/>
        <w:rPr>
          <w:szCs w:val="22"/>
          <w:lang w:eastAsia="sv-SE"/>
        </w:rPr>
      </w:pPr>
      <w:r>
        <w:rPr>
          <w:szCs w:val="22"/>
          <w:lang w:eastAsia="sv-SE"/>
        </w:rPr>
        <w:t>The SRS can be used for CSI acquisition and/or beam management. It has been agreed that SRS resource indicator (SRI) can be used for the uplink beam indication of an SRS transmission.</w:t>
      </w:r>
      <w:r w:rsidR="00453DC5">
        <w:rPr>
          <w:szCs w:val="22"/>
          <w:lang w:eastAsia="sv-SE"/>
        </w:rPr>
        <w:t xml:space="preserve"> In this scenario, two types of SRS resources can be configured for a UE, where the first type of SRS resource is for beam management and the second type of SRS resource is for CSI acquisition. For beam management purposes, multiple SRS resources can be configured for beam sweeping and each SRS resource can be associated with an uplink beam. A gNB can select an uplink beam based on the SRS resources for beam management and indicate SRI for SRS </w:t>
      </w:r>
      <w:r w:rsidR="00453DC5">
        <w:rPr>
          <w:szCs w:val="22"/>
          <w:lang w:eastAsia="sv-SE"/>
        </w:rPr>
        <w:lastRenderedPageBreak/>
        <w:t xml:space="preserve">transmission which is used for CSI acquisition. Since the SRS resources for beam management may be configured with a small number of antenna ports (e.g., 1 or 2), all antenna ports for an SRS resource can be associated with a single beam for the sake of simplicity.  </w:t>
      </w:r>
    </w:p>
    <w:p w14:paraId="4C0E225E" w14:textId="7C2DC608" w:rsidR="00453DC5" w:rsidRDefault="00453DC5" w:rsidP="00453DC5">
      <w:pPr>
        <w:spacing w:line="276" w:lineRule="auto"/>
        <w:rPr>
          <w:szCs w:val="22"/>
          <w:lang w:eastAsia="sv-SE"/>
        </w:rPr>
      </w:pPr>
      <w:r w:rsidRPr="00337112">
        <w:rPr>
          <w:b/>
          <w:i/>
        </w:rPr>
        <w:t>Proposal-</w:t>
      </w:r>
      <w:r>
        <w:rPr>
          <w:b/>
          <w:i/>
        </w:rPr>
        <w:t>3</w:t>
      </w:r>
      <w:r w:rsidRPr="00337112">
        <w:rPr>
          <w:b/>
          <w:i/>
        </w:rPr>
        <w:t>:</w:t>
      </w:r>
      <w:r w:rsidRPr="00337112">
        <w:rPr>
          <w:i/>
        </w:rPr>
        <w:t xml:space="preserve"> </w:t>
      </w:r>
      <w:r>
        <w:rPr>
          <w:i/>
        </w:rPr>
        <w:t>an SRS resource is minimum resource to determine an uplink beam</w:t>
      </w:r>
    </w:p>
    <w:p w14:paraId="288ABAD7" w14:textId="5779106E" w:rsidR="0008021F" w:rsidRDefault="0008021F" w:rsidP="00C65781">
      <w:pPr>
        <w:spacing w:line="276" w:lineRule="auto"/>
        <w:rPr>
          <w:szCs w:val="22"/>
          <w:lang w:eastAsia="sv-SE"/>
        </w:rPr>
      </w:pPr>
      <w:r>
        <w:rPr>
          <w:szCs w:val="22"/>
          <w:lang w:eastAsia="sv-SE"/>
        </w:rPr>
        <w:t xml:space="preserve">Two alternatives have been agreed for SRS beam determination such as gNB </w:t>
      </w:r>
      <w:r w:rsidR="00B9764D">
        <w:rPr>
          <w:szCs w:val="22"/>
          <w:lang w:eastAsia="sv-SE"/>
        </w:rPr>
        <w:t>transparent</w:t>
      </w:r>
      <w:r>
        <w:rPr>
          <w:szCs w:val="22"/>
          <w:lang w:eastAsia="sv-SE"/>
        </w:rPr>
        <w:t xml:space="preserve"> Tx beam (Alt-1) and gNB indication of Tx beam (Alt-2). The Alt-1, a UE determines a Tx beam for an SRS resource, can be used for beam management where a number of SRS resources can be requested by a UE based on the UE capability and the Tx beam of each SRS resource can be determined by the UE. </w:t>
      </w:r>
      <w:r w:rsidR="00B9764D">
        <w:rPr>
          <w:szCs w:val="22"/>
          <w:lang w:eastAsia="sv-SE"/>
        </w:rPr>
        <w:t xml:space="preserve">While the Alt-2 could be used when a single SRS resource is configured for CSI acquisition so that a UE is indicated the Tx beam for the SRS transmission (e.g., SRI). Therefore, there is no configuration is needed between Alt-1 and Alt-2 for an SRS transmission and it is implicitly determined based on the operation mode of the SRS transmission.  </w:t>
      </w:r>
      <w:r>
        <w:rPr>
          <w:szCs w:val="22"/>
          <w:lang w:eastAsia="sv-SE"/>
        </w:rPr>
        <w:t xml:space="preserve"> </w:t>
      </w:r>
    </w:p>
    <w:p w14:paraId="3D10BB70" w14:textId="6A35B39E" w:rsidR="000D4733" w:rsidRDefault="00B9764D" w:rsidP="00C65781">
      <w:pPr>
        <w:spacing w:line="276" w:lineRule="auto"/>
        <w:rPr>
          <w:szCs w:val="22"/>
          <w:lang w:eastAsia="sv-SE"/>
        </w:rPr>
      </w:pPr>
      <w:r w:rsidRPr="00337112">
        <w:rPr>
          <w:b/>
          <w:i/>
        </w:rPr>
        <w:t>Proposal-</w:t>
      </w:r>
      <w:r>
        <w:rPr>
          <w:b/>
          <w:i/>
        </w:rPr>
        <w:t>4</w:t>
      </w:r>
      <w:r w:rsidRPr="00337112">
        <w:rPr>
          <w:b/>
          <w:i/>
        </w:rPr>
        <w:t>:</w:t>
      </w:r>
      <w:r w:rsidRPr="00337112">
        <w:rPr>
          <w:i/>
        </w:rPr>
        <w:t xml:space="preserve"> </w:t>
      </w:r>
      <w:r>
        <w:rPr>
          <w:i/>
        </w:rPr>
        <w:t>Alt-1 (gNB transparent Tx beam) is used for SRS for beam management and Alt-2 (gNB indication) is used for SRS for CSI acquisition</w:t>
      </w:r>
    </w:p>
    <w:p w14:paraId="2ABEB086" w14:textId="66389D3F" w:rsidR="000D4733" w:rsidRDefault="000D4733" w:rsidP="00C65781">
      <w:pPr>
        <w:spacing w:line="276" w:lineRule="auto"/>
        <w:rPr>
          <w:szCs w:val="22"/>
          <w:lang w:eastAsia="sv-SE"/>
        </w:rPr>
      </w:pPr>
    </w:p>
    <w:p w14:paraId="24F56E2D" w14:textId="2F28C5DD" w:rsidR="000D4733" w:rsidRDefault="000D4733" w:rsidP="00C65781">
      <w:pPr>
        <w:spacing w:line="276" w:lineRule="auto"/>
        <w:rPr>
          <w:szCs w:val="22"/>
          <w:lang w:eastAsia="sv-SE"/>
        </w:rPr>
      </w:pPr>
      <w:r>
        <w:rPr>
          <w:b/>
          <w:szCs w:val="22"/>
          <w:u w:val="single"/>
        </w:rPr>
        <w:t>SRS vs. short PUCCH prioritization</w:t>
      </w:r>
    </w:p>
    <w:p w14:paraId="77A0425A" w14:textId="3806B87F" w:rsidR="00CC5CC2" w:rsidRDefault="002B1FAF" w:rsidP="00C65781">
      <w:pPr>
        <w:spacing w:line="276" w:lineRule="auto"/>
        <w:rPr>
          <w:szCs w:val="22"/>
          <w:lang w:eastAsia="sv-SE"/>
        </w:rPr>
      </w:pPr>
      <w:r>
        <w:rPr>
          <w:szCs w:val="22"/>
          <w:lang w:eastAsia="sv-SE"/>
        </w:rPr>
        <w:t>In RAN1 #90, the prioritization between sPUCCH and SRS has been agreed in order to handle the collision between sPUCCH and SRS in the same symbols.</w:t>
      </w:r>
      <w:r w:rsidR="00B363F7">
        <w:rPr>
          <w:szCs w:val="22"/>
          <w:lang w:eastAsia="sv-SE"/>
        </w:rPr>
        <w:t xml:space="preserve"> As a first option to support, symbol level TDM has been agreed, however, it is not clear the definition of the symbol level TDM. For example, it could be the case that gNB makes sure that there is no collision and always symbol or slot level TDM is used. Alternatively, when collision happened, one of the channel (e.g., SRS or sPUCCH) can be delayed and transmitted in different symbols within the same or different slot. Considering that dropping of SRS may not result in significant system performance impact, the latter alternative (delayed transmission of SRS or sPUCCH) shouldn’t be supported as it may require significant standards efforts.</w:t>
      </w:r>
    </w:p>
    <w:p w14:paraId="6B20EDB3" w14:textId="27AA2C7F" w:rsidR="00B363F7" w:rsidRDefault="00B363F7" w:rsidP="00B363F7">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 xml:space="preserve">no support of delayed transmission of SRS or sPUCCH when collision </w:t>
      </w:r>
      <w:r w:rsidR="00907E5F">
        <w:rPr>
          <w:i/>
        </w:rPr>
        <w:t>occurred</w:t>
      </w:r>
    </w:p>
    <w:p w14:paraId="076A2895" w14:textId="59965D81" w:rsidR="00B363F7" w:rsidRDefault="00954DC6" w:rsidP="00C65781">
      <w:pPr>
        <w:spacing w:line="276" w:lineRule="auto"/>
        <w:rPr>
          <w:szCs w:val="22"/>
          <w:lang w:eastAsia="sv-SE"/>
        </w:rPr>
      </w:pPr>
      <w:r>
        <w:rPr>
          <w:szCs w:val="22"/>
          <w:lang w:eastAsia="sv-SE"/>
        </w:rPr>
        <w:t xml:space="preserve">Also, the working assumption of the option 2 has been confirmed that prioritization rule is used when collision occurred. </w:t>
      </w:r>
      <w:r w:rsidR="00815A99">
        <w:rPr>
          <w:szCs w:val="22"/>
          <w:lang w:eastAsia="sv-SE"/>
        </w:rPr>
        <w:t>Considering that aperiodic SRS is supported in NR, gNB can trigger the SRS transmission whenever it is needed. Therefore, dropping SRS when collision occurred doesn’t seem to have any system performance impacts. Based on this observation, dropping SRS always when it collides with sPUCCH transmission seems to be appropriate and simpler.</w:t>
      </w:r>
    </w:p>
    <w:p w14:paraId="6827FA1A" w14:textId="489A4C0E" w:rsidR="002B1FAF" w:rsidRDefault="00815A99" w:rsidP="00C65781">
      <w:pPr>
        <w:spacing w:line="276" w:lineRule="auto"/>
        <w:rPr>
          <w:szCs w:val="22"/>
          <w:lang w:eastAsia="sv-SE"/>
        </w:rPr>
      </w:pPr>
      <w:r w:rsidRPr="00337112">
        <w:rPr>
          <w:b/>
          <w:i/>
        </w:rPr>
        <w:t>Proposal-</w:t>
      </w:r>
      <w:r>
        <w:rPr>
          <w:b/>
          <w:i/>
        </w:rPr>
        <w:t>6</w:t>
      </w:r>
      <w:r w:rsidRPr="00337112">
        <w:rPr>
          <w:b/>
          <w:i/>
        </w:rPr>
        <w:t>:</w:t>
      </w:r>
      <w:r w:rsidRPr="00337112">
        <w:rPr>
          <w:i/>
        </w:rPr>
        <w:t xml:space="preserve"> </w:t>
      </w:r>
      <w:r>
        <w:rPr>
          <w:i/>
        </w:rPr>
        <w:t>drop SRS always when collision occurred</w:t>
      </w:r>
    </w:p>
    <w:p w14:paraId="38B274B2" w14:textId="43732D42" w:rsidR="00CE71B0" w:rsidRDefault="00CE71B0" w:rsidP="00C65781">
      <w:pPr>
        <w:spacing w:line="276" w:lineRule="auto"/>
        <w:rPr>
          <w:szCs w:val="22"/>
          <w:lang w:eastAsia="sv-SE"/>
        </w:rPr>
      </w:pPr>
    </w:p>
    <w:p w14:paraId="37129B23" w14:textId="77777777" w:rsidR="00504035" w:rsidRPr="00DA5B3B" w:rsidRDefault="00504035" w:rsidP="00504035">
      <w:pPr>
        <w:pStyle w:val="maintext"/>
        <w:spacing w:before="0" w:after="120" w:line="276" w:lineRule="auto"/>
        <w:ind w:firstLineChars="0" w:firstLine="0"/>
        <w:rPr>
          <w:rFonts w:eastAsia="SimSun"/>
          <w:b/>
          <w:sz w:val="22"/>
          <w:szCs w:val="22"/>
          <w:u w:val="single"/>
        </w:rPr>
      </w:pPr>
      <w:r w:rsidRPr="00DA5B3B">
        <w:rPr>
          <w:rFonts w:eastAsia="SimSun"/>
          <w:b/>
          <w:sz w:val="22"/>
          <w:szCs w:val="22"/>
          <w:u w:val="single"/>
        </w:rPr>
        <w:t>Semi-persistent SRS transmission</w:t>
      </w:r>
    </w:p>
    <w:p w14:paraId="5FD66501" w14:textId="77777777" w:rsidR="00504035" w:rsidRDefault="00504035" w:rsidP="00504035">
      <w:pPr>
        <w:pStyle w:val="maintext"/>
        <w:spacing w:before="0" w:after="120" w:line="276" w:lineRule="auto"/>
        <w:ind w:firstLineChars="0" w:firstLine="0"/>
        <w:rPr>
          <w:rFonts w:eastAsia="SimSun"/>
          <w:sz w:val="22"/>
          <w:szCs w:val="22"/>
        </w:rPr>
      </w:pPr>
      <w:r>
        <w:rPr>
          <w:rFonts w:eastAsia="SimSun"/>
          <w:sz w:val="22"/>
          <w:szCs w:val="22"/>
        </w:rPr>
        <w:t>The support of a semi-persistent SRS transmission which may be activated/deactivated by L1 control signalling or MAC CE has been agreed to address the control signalling overhead while keeping the scheduling flexibility. The semi-persistent reference signal transmission has been used for downlink reference signal transmission as it can efficiently reduce the reference signal overhead as compared with periodic reference signal transmission while the control signalling overhead is lower than that of aperiodic reference signal in some cases.</w:t>
      </w:r>
    </w:p>
    <w:p w14:paraId="3EEDC8A8" w14:textId="77777777" w:rsidR="00504035" w:rsidRDefault="00504035" w:rsidP="00504035">
      <w:pPr>
        <w:pStyle w:val="maintext"/>
        <w:spacing w:before="0" w:after="120" w:line="276" w:lineRule="auto"/>
        <w:ind w:firstLineChars="0" w:firstLine="0"/>
        <w:rPr>
          <w:rFonts w:eastAsia="SimSun"/>
          <w:sz w:val="22"/>
          <w:szCs w:val="22"/>
        </w:rPr>
      </w:pPr>
      <w:r>
        <w:rPr>
          <w:rFonts w:eastAsia="SimSun"/>
          <w:sz w:val="22"/>
          <w:szCs w:val="22"/>
        </w:rPr>
        <w:t xml:space="preserve">Unlike downlink semi-persistent reference signal transmission (e.g., semi-persistent CSI-RS transmission), the impact from misdetection of deactivation signal could be significant as a UE may keep sending an SRS which may result in unnecessary interference and UE battery consumption. Therefore, the semi-persistent SRS transmission should include automatic turn-off mechanism after a maximum time window (e.g., preconfigured or indicated) if there is no deactivation within the maximum time window. Therefore, regardless of signalling mechanism (e.g., DCI or MAC-CE), a maximum time window is introduced so that a UE automatically </w:t>
      </w:r>
      <w:r>
        <w:rPr>
          <w:rFonts w:eastAsia="SimSun"/>
          <w:sz w:val="22"/>
          <w:szCs w:val="22"/>
        </w:rPr>
        <w:lastRenderedPageBreak/>
        <w:t>deactivate semi-persistent SRS transmission if the UE doesn’t receive deactivation signal within the maximum time window which started after activation.</w:t>
      </w:r>
    </w:p>
    <w:p w14:paraId="4337A115" w14:textId="221B86C1" w:rsidR="00504035" w:rsidRDefault="00504035" w:rsidP="00504035">
      <w:pPr>
        <w:rPr>
          <w:szCs w:val="22"/>
          <w:lang w:eastAsia="sv-SE"/>
        </w:rPr>
      </w:pPr>
      <w:r w:rsidRPr="00337112">
        <w:rPr>
          <w:b/>
          <w:i/>
        </w:rPr>
        <w:t>Proposal-</w:t>
      </w:r>
      <w:r w:rsidR="00815A99">
        <w:rPr>
          <w:b/>
          <w:i/>
        </w:rPr>
        <w:t>7</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3E609C6D" w14:textId="77777777" w:rsidR="00504035" w:rsidRDefault="00504035" w:rsidP="00C65781">
      <w:pPr>
        <w:spacing w:line="276" w:lineRule="auto"/>
        <w:rPr>
          <w:szCs w:val="22"/>
          <w:lang w:eastAsia="sv-SE"/>
        </w:rPr>
      </w:pPr>
    </w:p>
    <w:p w14:paraId="596E93DF" w14:textId="4893F5BD" w:rsidR="00821C42" w:rsidRPr="0059519A" w:rsidRDefault="00BF17FD" w:rsidP="0059519A">
      <w:pPr>
        <w:pStyle w:val="Heading1"/>
        <w:rPr>
          <w:sz w:val="32"/>
          <w:szCs w:val="32"/>
        </w:rPr>
      </w:pPr>
      <w:r w:rsidRPr="0059519A">
        <w:rPr>
          <w:sz w:val="32"/>
          <w:szCs w:val="32"/>
        </w:rPr>
        <w:t>Summary</w:t>
      </w:r>
    </w:p>
    <w:p w14:paraId="0E6E59C8" w14:textId="6872E83D" w:rsidR="00685F6F" w:rsidRPr="00611209" w:rsidRDefault="003242DD" w:rsidP="003242DD">
      <w:pPr>
        <w:rPr>
          <w:szCs w:val="22"/>
        </w:rPr>
      </w:pPr>
      <w:r w:rsidRPr="00611209">
        <w:rPr>
          <w:szCs w:val="22"/>
        </w:rPr>
        <w:t>This contribution discussed</w:t>
      </w:r>
      <w:r w:rsidR="003715BA">
        <w:rPr>
          <w:szCs w:val="22"/>
        </w:rPr>
        <w:t xml:space="preserve"> on the </w:t>
      </w:r>
      <w:r w:rsidR="00360660">
        <w:rPr>
          <w:szCs w:val="22"/>
        </w:rPr>
        <w:t>remaining issues</w:t>
      </w:r>
      <w:r w:rsidR="003715BA">
        <w:rPr>
          <w:szCs w:val="22"/>
        </w:rPr>
        <w:t xml:space="preserve"> </w:t>
      </w:r>
      <w:r w:rsidR="00360660">
        <w:rPr>
          <w:szCs w:val="22"/>
        </w:rPr>
        <w:t xml:space="preserve">on </w:t>
      </w:r>
      <w:r w:rsidR="00C65781">
        <w:rPr>
          <w:szCs w:val="22"/>
        </w:rPr>
        <w:t>SRS</w:t>
      </w:r>
      <w:r w:rsidR="00163883">
        <w:rPr>
          <w:szCs w:val="22"/>
        </w:rPr>
        <w:t xml:space="preserve">. </w:t>
      </w:r>
      <w:r w:rsidR="003715BA">
        <w:rPr>
          <w:szCs w:val="22"/>
        </w:rPr>
        <w:t>Based on the discussions, we propose followings</w:t>
      </w:r>
      <w:r w:rsidR="00163883">
        <w:rPr>
          <w:szCs w:val="22"/>
        </w:rPr>
        <w:t>:</w:t>
      </w:r>
    </w:p>
    <w:p w14:paraId="1A9266A6" w14:textId="2466AA93" w:rsidR="00360660" w:rsidRDefault="00360660" w:rsidP="00360660">
      <w:pPr>
        <w:spacing w:line="276" w:lineRule="auto"/>
        <w:rPr>
          <w:i/>
        </w:rPr>
      </w:pPr>
      <w:r w:rsidRPr="00337112">
        <w:rPr>
          <w:b/>
          <w:i/>
        </w:rPr>
        <w:t>Proposal-</w:t>
      </w:r>
      <w:r>
        <w:rPr>
          <w:b/>
          <w:i/>
        </w:rPr>
        <w:t>1</w:t>
      </w:r>
      <w:r w:rsidRPr="00337112">
        <w:rPr>
          <w:b/>
          <w:i/>
        </w:rPr>
        <w:t>:</w:t>
      </w:r>
      <w:r w:rsidRPr="00337112">
        <w:rPr>
          <w:i/>
        </w:rPr>
        <w:t xml:space="preserve"> </w:t>
      </w:r>
      <w:r>
        <w:rPr>
          <w:i/>
        </w:rPr>
        <w:t>no support SRS transmission in non-consecutive partial bands in Rel-15</w:t>
      </w:r>
    </w:p>
    <w:p w14:paraId="55C90ACC" w14:textId="77777777" w:rsidR="00360660" w:rsidRDefault="00360660" w:rsidP="00360660">
      <w:pPr>
        <w:spacing w:line="276" w:lineRule="auto"/>
        <w:rPr>
          <w:szCs w:val="22"/>
          <w:lang w:eastAsia="sv-SE"/>
        </w:rPr>
      </w:pPr>
      <w:r w:rsidRPr="00337112">
        <w:rPr>
          <w:b/>
          <w:i/>
        </w:rPr>
        <w:t>Proposal-</w:t>
      </w:r>
      <w:r>
        <w:rPr>
          <w:b/>
          <w:i/>
        </w:rPr>
        <w:t>2</w:t>
      </w:r>
      <w:r w:rsidRPr="00337112">
        <w:rPr>
          <w:b/>
          <w:i/>
        </w:rPr>
        <w:t>:</w:t>
      </w:r>
      <w:r w:rsidRPr="00337112">
        <w:rPr>
          <w:i/>
        </w:rPr>
        <w:t xml:space="preserve"> </w:t>
      </w:r>
      <w:r>
        <w:rPr>
          <w:i/>
        </w:rPr>
        <w:t>frequency hopping of partial bands over adjacent symbols is supported for SRS transmission</w:t>
      </w:r>
    </w:p>
    <w:p w14:paraId="71AA4823" w14:textId="77777777" w:rsidR="00360660" w:rsidRDefault="00360660" w:rsidP="00360660">
      <w:pPr>
        <w:spacing w:line="276" w:lineRule="auto"/>
        <w:rPr>
          <w:szCs w:val="22"/>
          <w:lang w:eastAsia="sv-SE"/>
        </w:rPr>
      </w:pPr>
      <w:r w:rsidRPr="00337112">
        <w:rPr>
          <w:b/>
          <w:i/>
        </w:rPr>
        <w:t>Proposal-</w:t>
      </w:r>
      <w:r>
        <w:rPr>
          <w:b/>
          <w:i/>
        </w:rPr>
        <w:t>3</w:t>
      </w:r>
      <w:r w:rsidRPr="00337112">
        <w:rPr>
          <w:b/>
          <w:i/>
        </w:rPr>
        <w:t>:</w:t>
      </w:r>
      <w:r w:rsidRPr="00337112">
        <w:rPr>
          <w:i/>
        </w:rPr>
        <w:t xml:space="preserve"> </w:t>
      </w:r>
      <w:r>
        <w:rPr>
          <w:i/>
        </w:rPr>
        <w:t>an SRS resource is minimum resource to determine an uplink beam</w:t>
      </w:r>
    </w:p>
    <w:p w14:paraId="48E9B941" w14:textId="77777777" w:rsidR="00360660" w:rsidRDefault="00360660" w:rsidP="00360660">
      <w:pPr>
        <w:spacing w:line="276" w:lineRule="auto"/>
        <w:rPr>
          <w:szCs w:val="22"/>
          <w:lang w:eastAsia="sv-SE"/>
        </w:rPr>
      </w:pPr>
      <w:r w:rsidRPr="00337112">
        <w:rPr>
          <w:b/>
          <w:i/>
        </w:rPr>
        <w:t>Proposal-</w:t>
      </w:r>
      <w:r>
        <w:rPr>
          <w:b/>
          <w:i/>
        </w:rPr>
        <w:t>4</w:t>
      </w:r>
      <w:r w:rsidRPr="00337112">
        <w:rPr>
          <w:b/>
          <w:i/>
        </w:rPr>
        <w:t>:</w:t>
      </w:r>
      <w:r w:rsidRPr="00337112">
        <w:rPr>
          <w:i/>
        </w:rPr>
        <w:t xml:space="preserve"> </w:t>
      </w:r>
      <w:r>
        <w:rPr>
          <w:i/>
        </w:rPr>
        <w:t>Alt-1 (gNB transparent Tx beam) is used for SRS for beam management and Alt-2 (gNB indication) is used for SRS for CSI acquisition</w:t>
      </w:r>
    </w:p>
    <w:p w14:paraId="11DA7218" w14:textId="77777777" w:rsidR="00360660" w:rsidRDefault="00360660" w:rsidP="00360660">
      <w:pPr>
        <w:spacing w:line="276" w:lineRule="auto"/>
        <w:rPr>
          <w:szCs w:val="22"/>
          <w:lang w:eastAsia="sv-SE"/>
        </w:rPr>
      </w:pPr>
      <w:r w:rsidRPr="00337112">
        <w:rPr>
          <w:b/>
          <w:i/>
        </w:rPr>
        <w:t>Proposal-</w:t>
      </w:r>
      <w:r>
        <w:rPr>
          <w:b/>
          <w:i/>
        </w:rPr>
        <w:t>5</w:t>
      </w:r>
      <w:r w:rsidRPr="00337112">
        <w:rPr>
          <w:b/>
          <w:i/>
        </w:rPr>
        <w:t>:</w:t>
      </w:r>
      <w:r w:rsidRPr="00337112">
        <w:rPr>
          <w:i/>
        </w:rPr>
        <w:t xml:space="preserve"> </w:t>
      </w:r>
      <w:r>
        <w:rPr>
          <w:i/>
        </w:rPr>
        <w:t>no support of delayed transmission of SRS or sPUCCH when collision occurred</w:t>
      </w:r>
    </w:p>
    <w:p w14:paraId="0C39D8B7" w14:textId="77777777" w:rsidR="00360660" w:rsidRDefault="00360660" w:rsidP="00360660">
      <w:pPr>
        <w:spacing w:line="276" w:lineRule="auto"/>
        <w:rPr>
          <w:szCs w:val="22"/>
          <w:lang w:eastAsia="sv-SE"/>
        </w:rPr>
      </w:pPr>
      <w:r w:rsidRPr="00337112">
        <w:rPr>
          <w:b/>
          <w:i/>
        </w:rPr>
        <w:t>Proposal-</w:t>
      </w:r>
      <w:r>
        <w:rPr>
          <w:b/>
          <w:i/>
        </w:rPr>
        <w:t>6</w:t>
      </w:r>
      <w:r w:rsidRPr="00337112">
        <w:rPr>
          <w:b/>
          <w:i/>
        </w:rPr>
        <w:t>:</w:t>
      </w:r>
      <w:r w:rsidRPr="00337112">
        <w:rPr>
          <w:i/>
        </w:rPr>
        <w:t xml:space="preserve"> </w:t>
      </w:r>
      <w:r>
        <w:rPr>
          <w:i/>
        </w:rPr>
        <w:t>drop SRS always when collision occurred</w:t>
      </w:r>
    </w:p>
    <w:p w14:paraId="11AA96A8" w14:textId="1077AEC4" w:rsidR="00360660" w:rsidRDefault="00360660" w:rsidP="00360660">
      <w:pPr>
        <w:spacing w:line="276" w:lineRule="auto"/>
        <w:rPr>
          <w:szCs w:val="22"/>
          <w:lang w:eastAsia="sv-SE"/>
        </w:rPr>
      </w:pPr>
      <w:r w:rsidRPr="00337112">
        <w:rPr>
          <w:b/>
          <w:i/>
        </w:rPr>
        <w:t>Proposal-</w:t>
      </w:r>
      <w:r>
        <w:rPr>
          <w:b/>
          <w:i/>
        </w:rPr>
        <w:t>7</w:t>
      </w:r>
      <w:r w:rsidRPr="00337112">
        <w:rPr>
          <w:b/>
          <w:i/>
        </w:rPr>
        <w:t>:</w:t>
      </w:r>
      <w:r w:rsidRPr="00337112">
        <w:rPr>
          <w:i/>
        </w:rPr>
        <w:t xml:space="preserve"> </w:t>
      </w:r>
      <w:r>
        <w:rPr>
          <w:i/>
        </w:rPr>
        <w:t xml:space="preserve">a maximum </w:t>
      </w:r>
      <w:r w:rsidRPr="00C83E4A">
        <w:rPr>
          <w:i/>
        </w:rPr>
        <w:t>activation window</w:t>
      </w:r>
      <w:r>
        <w:rPr>
          <w:i/>
        </w:rPr>
        <w:t xml:space="preserve"> is introduced for semi-persistent</w:t>
      </w:r>
      <w:r w:rsidRPr="00C83E4A">
        <w:rPr>
          <w:i/>
        </w:rPr>
        <w:t xml:space="preserve"> SRS transmission</w:t>
      </w:r>
    </w:p>
    <w:p w14:paraId="0EF7466D" w14:textId="77777777" w:rsidR="00251B4A" w:rsidRPr="0059519A" w:rsidRDefault="00251B4A" w:rsidP="00251B4A">
      <w:pPr>
        <w:pStyle w:val="Heading1"/>
        <w:rPr>
          <w:sz w:val="32"/>
          <w:szCs w:val="32"/>
        </w:rPr>
      </w:pPr>
      <w:r w:rsidRPr="0059519A">
        <w:rPr>
          <w:sz w:val="32"/>
          <w:szCs w:val="32"/>
        </w:rPr>
        <w:t>References</w:t>
      </w:r>
    </w:p>
    <w:p w14:paraId="3CD8151B" w14:textId="11F6AB28" w:rsidR="00255CBF" w:rsidRDefault="00D83327" w:rsidP="004211FC">
      <w:pPr>
        <w:pStyle w:val="Reference"/>
        <w:rPr>
          <w:lang w:eastAsia="ja-JP"/>
        </w:rPr>
      </w:pPr>
      <w:r>
        <w:rPr>
          <w:lang w:eastAsia="ja-JP"/>
        </w:rPr>
        <w:t>RAN1 #</w:t>
      </w:r>
      <w:r w:rsidR="00223E88">
        <w:rPr>
          <w:lang w:eastAsia="ja-JP"/>
        </w:rPr>
        <w:t xml:space="preserve">89 </w:t>
      </w:r>
      <w:r>
        <w:rPr>
          <w:lang w:eastAsia="ja-JP"/>
        </w:rPr>
        <w:t>chairman’s note</w:t>
      </w:r>
    </w:p>
    <w:p w14:paraId="0B126982" w14:textId="3667DF5D" w:rsidR="00155716" w:rsidRPr="00660E0C" w:rsidRDefault="00155716" w:rsidP="00155716">
      <w:pPr>
        <w:pStyle w:val="Reference"/>
        <w:rPr>
          <w:lang w:eastAsia="ja-JP"/>
        </w:rPr>
      </w:pPr>
      <w:r>
        <w:rPr>
          <w:lang w:eastAsia="ja-JP"/>
        </w:rPr>
        <w:t>RAN1 NR AH #3 chairman’s note</w:t>
      </w:r>
    </w:p>
    <w:p w14:paraId="3F10D0C8" w14:textId="77777777" w:rsidR="00155716" w:rsidRPr="00660E0C" w:rsidRDefault="00155716" w:rsidP="00312728">
      <w:pPr>
        <w:pStyle w:val="Reference"/>
        <w:numPr>
          <w:ilvl w:val="0"/>
          <w:numId w:val="0"/>
        </w:numPr>
        <w:rPr>
          <w:lang w:eastAsia="ja-JP"/>
        </w:rPr>
      </w:pPr>
    </w:p>
    <w:sectPr w:rsidR="00155716" w:rsidRPr="00660E0C"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FD37D89" w14:textId="77777777" w:rsidR="00FF5EB3" w:rsidRDefault="00FF5EB3">
      <w:r>
        <w:separator/>
      </w:r>
    </w:p>
  </w:endnote>
  <w:endnote w:type="continuationSeparator" w:id="0">
    <w:p w14:paraId="015EED8D" w14:textId="77777777" w:rsidR="00FF5EB3" w:rsidRDefault="00FF5EB3">
      <w:r>
        <w:continuationSeparator/>
      </w:r>
    </w:p>
  </w:endnote>
  <w:endnote w:type="continuationNotice" w:id="1">
    <w:p w14:paraId="7611CD37" w14:textId="77777777" w:rsidR="00FF5EB3" w:rsidRDefault="00FF5E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MS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2F7747" w14:textId="098BF324" w:rsidR="0008021F" w:rsidRDefault="0008021F"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4977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977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1B0EF4" w14:textId="77777777" w:rsidR="00FF5EB3" w:rsidRDefault="00FF5EB3">
      <w:r>
        <w:separator/>
      </w:r>
    </w:p>
  </w:footnote>
  <w:footnote w:type="continuationSeparator" w:id="0">
    <w:p w14:paraId="4721515F" w14:textId="77777777" w:rsidR="00FF5EB3" w:rsidRDefault="00FF5EB3">
      <w:r>
        <w:continuationSeparator/>
      </w:r>
    </w:p>
  </w:footnote>
  <w:footnote w:type="continuationNotice" w:id="1">
    <w:p w14:paraId="5875F906" w14:textId="77777777" w:rsidR="00FF5EB3" w:rsidRDefault="00FF5EB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6EC02076"/>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B404239"/>
    <w:multiLevelType w:val="multilevel"/>
    <w:tmpl w:val="8F588D4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4BDF65F6"/>
    <w:multiLevelType w:val="hybridMultilevel"/>
    <w:tmpl w:val="A75E6FE4"/>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FAE0319"/>
    <w:multiLevelType w:val="hybridMultilevel"/>
    <w:tmpl w:val="13E0FF0C"/>
    <w:lvl w:ilvl="0" w:tplc="3D5C7302">
      <w:start w:val="1"/>
      <w:numFmt w:val="bullet"/>
      <w:lvlText w:val="•"/>
      <w:lvlJc w:val="left"/>
      <w:pPr>
        <w:tabs>
          <w:tab w:val="num" w:pos="720"/>
        </w:tabs>
        <w:ind w:left="720" w:hanging="360"/>
      </w:pPr>
      <w:rPr>
        <w:rFonts w:ascii="Arial" w:hAnsi="Arial" w:hint="default"/>
      </w:rPr>
    </w:lvl>
    <w:lvl w:ilvl="1" w:tplc="7DACB6B0">
      <w:start w:val="2787"/>
      <w:numFmt w:val="bullet"/>
      <w:lvlText w:val="–"/>
      <w:lvlJc w:val="left"/>
      <w:pPr>
        <w:tabs>
          <w:tab w:val="num" w:pos="1440"/>
        </w:tabs>
        <w:ind w:left="1440" w:hanging="360"/>
      </w:pPr>
      <w:rPr>
        <w:rFonts w:ascii="Arial" w:hAnsi="Arial" w:hint="default"/>
      </w:rPr>
    </w:lvl>
    <w:lvl w:ilvl="2" w:tplc="FD901EEE">
      <w:start w:val="2787"/>
      <w:numFmt w:val="bullet"/>
      <w:lvlText w:val="•"/>
      <w:lvlJc w:val="left"/>
      <w:pPr>
        <w:tabs>
          <w:tab w:val="num" w:pos="2160"/>
        </w:tabs>
        <w:ind w:left="2160" w:hanging="360"/>
      </w:pPr>
      <w:rPr>
        <w:rFonts w:ascii="Arial" w:hAnsi="Arial" w:hint="default"/>
      </w:rPr>
    </w:lvl>
    <w:lvl w:ilvl="3" w:tplc="EB2C97DE">
      <w:start w:val="1"/>
      <w:numFmt w:val="bullet"/>
      <w:lvlText w:val="•"/>
      <w:lvlJc w:val="left"/>
      <w:pPr>
        <w:tabs>
          <w:tab w:val="num" w:pos="2880"/>
        </w:tabs>
        <w:ind w:left="2880" w:hanging="360"/>
      </w:pPr>
      <w:rPr>
        <w:rFonts w:ascii="Arial" w:hAnsi="Arial" w:hint="default"/>
      </w:rPr>
    </w:lvl>
    <w:lvl w:ilvl="4" w:tplc="C4BA9D16" w:tentative="1">
      <w:start w:val="1"/>
      <w:numFmt w:val="bullet"/>
      <w:lvlText w:val="•"/>
      <w:lvlJc w:val="left"/>
      <w:pPr>
        <w:tabs>
          <w:tab w:val="num" w:pos="3600"/>
        </w:tabs>
        <w:ind w:left="3600" w:hanging="360"/>
      </w:pPr>
      <w:rPr>
        <w:rFonts w:ascii="Arial" w:hAnsi="Arial" w:hint="default"/>
      </w:rPr>
    </w:lvl>
    <w:lvl w:ilvl="5" w:tplc="D5BACB96" w:tentative="1">
      <w:start w:val="1"/>
      <w:numFmt w:val="bullet"/>
      <w:lvlText w:val="•"/>
      <w:lvlJc w:val="left"/>
      <w:pPr>
        <w:tabs>
          <w:tab w:val="num" w:pos="4320"/>
        </w:tabs>
        <w:ind w:left="4320" w:hanging="360"/>
      </w:pPr>
      <w:rPr>
        <w:rFonts w:ascii="Arial" w:hAnsi="Arial" w:hint="default"/>
      </w:rPr>
    </w:lvl>
    <w:lvl w:ilvl="6" w:tplc="BDCA8EC8" w:tentative="1">
      <w:start w:val="1"/>
      <w:numFmt w:val="bullet"/>
      <w:lvlText w:val="•"/>
      <w:lvlJc w:val="left"/>
      <w:pPr>
        <w:tabs>
          <w:tab w:val="num" w:pos="5040"/>
        </w:tabs>
        <w:ind w:left="5040" w:hanging="360"/>
      </w:pPr>
      <w:rPr>
        <w:rFonts w:ascii="Arial" w:hAnsi="Arial" w:hint="default"/>
      </w:rPr>
    </w:lvl>
    <w:lvl w:ilvl="7" w:tplc="2376D2D4" w:tentative="1">
      <w:start w:val="1"/>
      <w:numFmt w:val="bullet"/>
      <w:lvlText w:val="•"/>
      <w:lvlJc w:val="left"/>
      <w:pPr>
        <w:tabs>
          <w:tab w:val="num" w:pos="5760"/>
        </w:tabs>
        <w:ind w:left="5760" w:hanging="360"/>
      </w:pPr>
      <w:rPr>
        <w:rFonts w:ascii="Arial" w:hAnsi="Arial" w:hint="default"/>
      </w:rPr>
    </w:lvl>
    <w:lvl w:ilvl="8" w:tplc="9A8A0658"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5090E62"/>
    <w:multiLevelType w:val="hybridMultilevel"/>
    <w:tmpl w:val="0CF44E96"/>
    <w:lvl w:ilvl="0" w:tplc="28440754">
      <w:start w:val="1"/>
      <w:numFmt w:val="bullet"/>
      <w:lvlText w:val="•"/>
      <w:lvlJc w:val="left"/>
      <w:pPr>
        <w:tabs>
          <w:tab w:val="num" w:pos="360"/>
        </w:tabs>
        <w:ind w:left="360" w:hanging="360"/>
      </w:pPr>
      <w:rPr>
        <w:rFonts w:ascii="Arial" w:hAnsi="Arial" w:hint="default"/>
      </w:rPr>
    </w:lvl>
    <w:lvl w:ilvl="1" w:tplc="760622E8">
      <w:start w:val="1"/>
      <w:numFmt w:val="bullet"/>
      <w:lvlText w:val="•"/>
      <w:lvlJc w:val="left"/>
      <w:pPr>
        <w:tabs>
          <w:tab w:val="num" w:pos="1080"/>
        </w:tabs>
        <w:ind w:left="1080" w:hanging="360"/>
      </w:pPr>
      <w:rPr>
        <w:rFonts w:ascii="Arial" w:hAnsi="Arial" w:hint="default"/>
      </w:rPr>
    </w:lvl>
    <w:lvl w:ilvl="2" w:tplc="6792E274">
      <w:start w:val="1"/>
      <w:numFmt w:val="bullet"/>
      <w:lvlText w:val="•"/>
      <w:lvlJc w:val="left"/>
      <w:pPr>
        <w:tabs>
          <w:tab w:val="num" w:pos="1800"/>
        </w:tabs>
        <w:ind w:left="1800" w:hanging="360"/>
      </w:pPr>
      <w:rPr>
        <w:rFonts w:ascii="Arial" w:hAnsi="Arial" w:hint="default"/>
      </w:rPr>
    </w:lvl>
    <w:lvl w:ilvl="3" w:tplc="1430C590">
      <w:numFmt w:val="bullet"/>
      <w:lvlText w:val="–"/>
      <w:lvlJc w:val="left"/>
      <w:pPr>
        <w:tabs>
          <w:tab w:val="num" w:pos="2520"/>
        </w:tabs>
        <w:ind w:left="2520" w:hanging="360"/>
      </w:pPr>
      <w:rPr>
        <w:rFonts w:ascii="Arial" w:hAnsi="Arial" w:hint="default"/>
      </w:rPr>
    </w:lvl>
    <w:lvl w:ilvl="4" w:tplc="9C98115C" w:tentative="1">
      <w:start w:val="1"/>
      <w:numFmt w:val="bullet"/>
      <w:lvlText w:val="•"/>
      <w:lvlJc w:val="left"/>
      <w:pPr>
        <w:tabs>
          <w:tab w:val="num" w:pos="3240"/>
        </w:tabs>
        <w:ind w:left="3240" w:hanging="360"/>
      </w:pPr>
      <w:rPr>
        <w:rFonts w:ascii="Arial" w:hAnsi="Arial" w:hint="default"/>
      </w:rPr>
    </w:lvl>
    <w:lvl w:ilvl="5" w:tplc="4CA01DA0" w:tentative="1">
      <w:start w:val="1"/>
      <w:numFmt w:val="bullet"/>
      <w:lvlText w:val="•"/>
      <w:lvlJc w:val="left"/>
      <w:pPr>
        <w:tabs>
          <w:tab w:val="num" w:pos="3960"/>
        </w:tabs>
        <w:ind w:left="3960" w:hanging="360"/>
      </w:pPr>
      <w:rPr>
        <w:rFonts w:ascii="Arial" w:hAnsi="Arial" w:hint="default"/>
      </w:rPr>
    </w:lvl>
    <w:lvl w:ilvl="6" w:tplc="E2CC57C6" w:tentative="1">
      <w:start w:val="1"/>
      <w:numFmt w:val="bullet"/>
      <w:lvlText w:val="•"/>
      <w:lvlJc w:val="left"/>
      <w:pPr>
        <w:tabs>
          <w:tab w:val="num" w:pos="4680"/>
        </w:tabs>
        <w:ind w:left="4680" w:hanging="360"/>
      </w:pPr>
      <w:rPr>
        <w:rFonts w:ascii="Arial" w:hAnsi="Arial" w:hint="default"/>
      </w:rPr>
    </w:lvl>
    <w:lvl w:ilvl="7" w:tplc="A8EAC9BA" w:tentative="1">
      <w:start w:val="1"/>
      <w:numFmt w:val="bullet"/>
      <w:lvlText w:val="•"/>
      <w:lvlJc w:val="left"/>
      <w:pPr>
        <w:tabs>
          <w:tab w:val="num" w:pos="5400"/>
        </w:tabs>
        <w:ind w:left="5400" w:hanging="360"/>
      </w:pPr>
      <w:rPr>
        <w:rFonts w:ascii="Arial" w:hAnsi="Arial" w:hint="default"/>
      </w:rPr>
    </w:lvl>
    <w:lvl w:ilvl="8" w:tplc="75DE43DA"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56D91011"/>
    <w:multiLevelType w:val="hybridMultilevel"/>
    <w:tmpl w:val="0B9A505C"/>
    <w:lvl w:ilvl="0" w:tplc="047C5B7C">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47B5B19"/>
    <w:multiLevelType w:val="hybridMultilevel"/>
    <w:tmpl w:val="2CAC098C"/>
    <w:lvl w:ilvl="0" w:tplc="9D5AF2B6">
      <w:start w:val="1"/>
      <w:numFmt w:val="bullet"/>
      <w:lvlText w:val="•"/>
      <w:lvlJc w:val="left"/>
      <w:pPr>
        <w:tabs>
          <w:tab w:val="num" w:pos="720"/>
        </w:tabs>
        <w:ind w:left="720" w:hanging="360"/>
      </w:pPr>
      <w:rPr>
        <w:rFonts w:ascii="Arial" w:hAnsi="Arial" w:hint="default"/>
      </w:rPr>
    </w:lvl>
    <w:lvl w:ilvl="1" w:tplc="BF2221F6">
      <w:numFmt w:val="bullet"/>
      <w:lvlText w:val="–"/>
      <w:lvlJc w:val="left"/>
      <w:pPr>
        <w:tabs>
          <w:tab w:val="num" w:pos="1440"/>
        </w:tabs>
        <w:ind w:left="1440" w:hanging="360"/>
      </w:pPr>
      <w:rPr>
        <w:rFonts w:ascii="Arial" w:hAnsi="Arial" w:hint="default"/>
      </w:rPr>
    </w:lvl>
    <w:lvl w:ilvl="2" w:tplc="39168E96">
      <w:numFmt w:val="bullet"/>
      <w:lvlText w:val="•"/>
      <w:lvlJc w:val="left"/>
      <w:pPr>
        <w:tabs>
          <w:tab w:val="num" w:pos="2160"/>
        </w:tabs>
        <w:ind w:left="2160" w:hanging="360"/>
      </w:pPr>
      <w:rPr>
        <w:rFonts w:ascii="Arial" w:hAnsi="Arial" w:hint="default"/>
      </w:rPr>
    </w:lvl>
    <w:lvl w:ilvl="3" w:tplc="ABDA598C">
      <w:numFmt w:val="bullet"/>
      <w:lvlText w:val="–"/>
      <w:lvlJc w:val="left"/>
      <w:pPr>
        <w:tabs>
          <w:tab w:val="num" w:pos="2880"/>
        </w:tabs>
        <w:ind w:left="2880" w:hanging="360"/>
      </w:pPr>
      <w:rPr>
        <w:rFonts w:ascii="Arial" w:hAnsi="Arial" w:hint="default"/>
      </w:rPr>
    </w:lvl>
    <w:lvl w:ilvl="4" w:tplc="C7884B66">
      <w:numFmt w:val="bullet"/>
      <w:lvlText w:val="»"/>
      <w:lvlJc w:val="left"/>
      <w:pPr>
        <w:tabs>
          <w:tab w:val="num" w:pos="3600"/>
        </w:tabs>
        <w:ind w:left="3600" w:hanging="360"/>
      </w:pPr>
      <w:rPr>
        <w:rFonts w:ascii="Arial" w:hAnsi="Arial" w:hint="default"/>
      </w:rPr>
    </w:lvl>
    <w:lvl w:ilvl="5" w:tplc="EC26F972" w:tentative="1">
      <w:start w:val="1"/>
      <w:numFmt w:val="bullet"/>
      <w:lvlText w:val="•"/>
      <w:lvlJc w:val="left"/>
      <w:pPr>
        <w:tabs>
          <w:tab w:val="num" w:pos="4320"/>
        </w:tabs>
        <w:ind w:left="4320" w:hanging="360"/>
      </w:pPr>
      <w:rPr>
        <w:rFonts w:ascii="Arial" w:hAnsi="Arial" w:hint="default"/>
      </w:rPr>
    </w:lvl>
    <w:lvl w:ilvl="6" w:tplc="172408BA" w:tentative="1">
      <w:start w:val="1"/>
      <w:numFmt w:val="bullet"/>
      <w:lvlText w:val="•"/>
      <w:lvlJc w:val="left"/>
      <w:pPr>
        <w:tabs>
          <w:tab w:val="num" w:pos="5040"/>
        </w:tabs>
        <w:ind w:left="5040" w:hanging="360"/>
      </w:pPr>
      <w:rPr>
        <w:rFonts w:ascii="Arial" w:hAnsi="Arial" w:hint="default"/>
      </w:rPr>
    </w:lvl>
    <w:lvl w:ilvl="7" w:tplc="194613A4" w:tentative="1">
      <w:start w:val="1"/>
      <w:numFmt w:val="bullet"/>
      <w:lvlText w:val="•"/>
      <w:lvlJc w:val="left"/>
      <w:pPr>
        <w:tabs>
          <w:tab w:val="num" w:pos="5760"/>
        </w:tabs>
        <w:ind w:left="5760" w:hanging="360"/>
      </w:pPr>
      <w:rPr>
        <w:rFonts w:ascii="Arial" w:hAnsi="Arial" w:hint="default"/>
      </w:rPr>
    </w:lvl>
    <w:lvl w:ilvl="8" w:tplc="B8DE9C5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6"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847394"/>
    <w:multiLevelType w:val="hybridMultilevel"/>
    <w:tmpl w:val="A1F4A37E"/>
    <w:lvl w:ilvl="0" w:tplc="CC043834">
      <w:start w:val="1"/>
      <w:numFmt w:val="bullet"/>
      <w:lvlText w:val="•"/>
      <w:lvlJc w:val="left"/>
      <w:pPr>
        <w:tabs>
          <w:tab w:val="num" w:pos="720"/>
        </w:tabs>
        <w:ind w:left="720" w:hanging="360"/>
      </w:pPr>
      <w:rPr>
        <w:rFonts w:ascii="Arial" w:hAnsi="Arial" w:hint="default"/>
      </w:rPr>
    </w:lvl>
    <w:lvl w:ilvl="1" w:tplc="80EE9820">
      <w:numFmt w:val="bullet"/>
      <w:lvlText w:val="•"/>
      <w:lvlJc w:val="left"/>
      <w:pPr>
        <w:tabs>
          <w:tab w:val="num" w:pos="1440"/>
        </w:tabs>
        <w:ind w:left="1440" w:hanging="360"/>
      </w:pPr>
      <w:rPr>
        <w:rFonts w:ascii="Arial" w:hAnsi="Arial" w:hint="default"/>
      </w:rPr>
    </w:lvl>
    <w:lvl w:ilvl="2" w:tplc="A8F2E836" w:tentative="1">
      <w:start w:val="1"/>
      <w:numFmt w:val="bullet"/>
      <w:lvlText w:val="•"/>
      <w:lvlJc w:val="left"/>
      <w:pPr>
        <w:tabs>
          <w:tab w:val="num" w:pos="2160"/>
        </w:tabs>
        <w:ind w:left="2160" w:hanging="360"/>
      </w:pPr>
      <w:rPr>
        <w:rFonts w:ascii="Arial" w:hAnsi="Arial" w:hint="default"/>
      </w:rPr>
    </w:lvl>
    <w:lvl w:ilvl="3" w:tplc="EF70262A" w:tentative="1">
      <w:start w:val="1"/>
      <w:numFmt w:val="bullet"/>
      <w:lvlText w:val="•"/>
      <w:lvlJc w:val="left"/>
      <w:pPr>
        <w:tabs>
          <w:tab w:val="num" w:pos="2880"/>
        </w:tabs>
        <w:ind w:left="2880" w:hanging="360"/>
      </w:pPr>
      <w:rPr>
        <w:rFonts w:ascii="Arial" w:hAnsi="Arial" w:hint="default"/>
      </w:rPr>
    </w:lvl>
    <w:lvl w:ilvl="4" w:tplc="6346CA6C" w:tentative="1">
      <w:start w:val="1"/>
      <w:numFmt w:val="bullet"/>
      <w:lvlText w:val="•"/>
      <w:lvlJc w:val="left"/>
      <w:pPr>
        <w:tabs>
          <w:tab w:val="num" w:pos="3600"/>
        </w:tabs>
        <w:ind w:left="3600" w:hanging="360"/>
      </w:pPr>
      <w:rPr>
        <w:rFonts w:ascii="Arial" w:hAnsi="Arial" w:hint="default"/>
      </w:rPr>
    </w:lvl>
    <w:lvl w:ilvl="5" w:tplc="07442E2A" w:tentative="1">
      <w:start w:val="1"/>
      <w:numFmt w:val="bullet"/>
      <w:lvlText w:val="•"/>
      <w:lvlJc w:val="left"/>
      <w:pPr>
        <w:tabs>
          <w:tab w:val="num" w:pos="4320"/>
        </w:tabs>
        <w:ind w:left="4320" w:hanging="360"/>
      </w:pPr>
      <w:rPr>
        <w:rFonts w:ascii="Arial" w:hAnsi="Arial" w:hint="default"/>
      </w:rPr>
    </w:lvl>
    <w:lvl w:ilvl="6" w:tplc="6BEE20A4" w:tentative="1">
      <w:start w:val="1"/>
      <w:numFmt w:val="bullet"/>
      <w:lvlText w:val="•"/>
      <w:lvlJc w:val="left"/>
      <w:pPr>
        <w:tabs>
          <w:tab w:val="num" w:pos="5040"/>
        </w:tabs>
        <w:ind w:left="5040" w:hanging="360"/>
      </w:pPr>
      <w:rPr>
        <w:rFonts w:ascii="Arial" w:hAnsi="Arial" w:hint="default"/>
      </w:rPr>
    </w:lvl>
    <w:lvl w:ilvl="7" w:tplc="798672B0" w:tentative="1">
      <w:start w:val="1"/>
      <w:numFmt w:val="bullet"/>
      <w:lvlText w:val="•"/>
      <w:lvlJc w:val="left"/>
      <w:pPr>
        <w:tabs>
          <w:tab w:val="num" w:pos="5760"/>
        </w:tabs>
        <w:ind w:left="5760" w:hanging="360"/>
      </w:pPr>
      <w:rPr>
        <w:rFonts w:ascii="Arial" w:hAnsi="Arial" w:hint="default"/>
      </w:rPr>
    </w:lvl>
    <w:lvl w:ilvl="8" w:tplc="450421D0"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F414275"/>
    <w:multiLevelType w:val="hybridMultilevel"/>
    <w:tmpl w:val="98F6A4B8"/>
    <w:lvl w:ilvl="0" w:tplc="047C5B7C">
      <w:numFmt w:val="bullet"/>
      <w:lvlText w:val="-"/>
      <w:lvlJc w:val="left"/>
      <w:pPr>
        <w:ind w:left="720" w:hanging="360"/>
      </w:pPr>
      <w:rPr>
        <w:rFonts w:ascii="Times" w:eastAsia="Malgun Gothic"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F855E19"/>
    <w:multiLevelType w:val="hybridMultilevel"/>
    <w:tmpl w:val="58A40CC2"/>
    <w:lvl w:ilvl="0" w:tplc="EE98D3CE">
      <w:start w:val="1"/>
      <w:numFmt w:val="bullet"/>
      <w:lvlText w:val="•"/>
      <w:lvlJc w:val="left"/>
      <w:pPr>
        <w:tabs>
          <w:tab w:val="num" w:pos="720"/>
        </w:tabs>
        <w:ind w:left="720" w:hanging="360"/>
      </w:pPr>
      <w:rPr>
        <w:rFonts w:ascii="Arial" w:hAnsi="Arial" w:hint="default"/>
      </w:rPr>
    </w:lvl>
    <w:lvl w:ilvl="1" w:tplc="37A890F6">
      <w:numFmt w:val="bullet"/>
      <w:lvlText w:val="–"/>
      <w:lvlJc w:val="left"/>
      <w:pPr>
        <w:tabs>
          <w:tab w:val="num" w:pos="1440"/>
        </w:tabs>
        <w:ind w:left="1440" w:hanging="360"/>
      </w:pPr>
      <w:rPr>
        <w:rFonts w:ascii="Arial" w:hAnsi="Arial" w:hint="default"/>
      </w:rPr>
    </w:lvl>
    <w:lvl w:ilvl="2" w:tplc="921481A2">
      <w:numFmt w:val="bullet"/>
      <w:lvlText w:val="•"/>
      <w:lvlJc w:val="left"/>
      <w:pPr>
        <w:tabs>
          <w:tab w:val="num" w:pos="2160"/>
        </w:tabs>
        <w:ind w:left="2160" w:hanging="360"/>
      </w:pPr>
      <w:rPr>
        <w:rFonts w:ascii="Arial" w:hAnsi="Arial" w:hint="default"/>
      </w:rPr>
    </w:lvl>
    <w:lvl w:ilvl="3" w:tplc="86C24A04">
      <w:numFmt w:val="bullet"/>
      <w:lvlText w:val="–"/>
      <w:lvlJc w:val="left"/>
      <w:pPr>
        <w:tabs>
          <w:tab w:val="num" w:pos="2880"/>
        </w:tabs>
        <w:ind w:left="2880" w:hanging="360"/>
      </w:pPr>
      <w:rPr>
        <w:rFonts w:ascii="Arial" w:hAnsi="Arial" w:hint="default"/>
      </w:rPr>
    </w:lvl>
    <w:lvl w:ilvl="4" w:tplc="E3A0F284" w:tentative="1">
      <w:start w:val="1"/>
      <w:numFmt w:val="bullet"/>
      <w:lvlText w:val="•"/>
      <w:lvlJc w:val="left"/>
      <w:pPr>
        <w:tabs>
          <w:tab w:val="num" w:pos="3600"/>
        </w:tabs>
        <w:ind w:left="3600" w:hanging="360"/>
      </w:pPr>
      <w:rPr>
        <w:rFonts w:ascii="Arial" w:hAnsi="Arial" w:hint="default"/>
      </w:rPr>
    </w:lvl>
    <w:lvl w:ilvl="5" w:tplc="491C315E" w:tentative="1">
      <w:start w:val="1"/>
      <w:numFmt w:val="bullet"/>
      <w:lvlText w:val="•"/>
      <w:lvlJc w:val="left"/>
      <w:pPr>
        <w:tabs>
          <w:tab w:val="num" w:pos="4320"/>
        </w:tabs>
        <w:ind w:left="4320" w:hanging="360"/>
      </w:pPr>
      <w:rPr>
        <w:rFonts w:ascii="Arial" w:hAnsi="Arial" w:hint="default"/>
      </w:rPr>
    </w:lvl>
    <w:lvl w:ilvl="6" w:tplc="6926365A" w:tentative="1">
      <w:start w:val="1"/>
      <w:numFmt w:val="bullet"/>
      <w:lvlText w:val="•"/>
      <w:lvlJc w:val="left"/>
      <w:pPr>
        <w:tabs>
          <w:tab w:val="num" w:pos="5040"/>
        </w:tabs>
        <w:ind w:left="5040" w:hanging="360"/>
      </w:pPr>
      <w:rPr>
        <w:rFonts w:ascii="Arial" w:hAnsi="Arial" w:hint="default"/>
      </w:rPr>
    </w:lvl>
    <w:lvl w:ilvl="7" w:tplc="A1744696" w:tentative="1">
      <w:start w:val="1"/>
      <w:numFmt w:val="bullet"/>
      <w:lvlText w:val="•"/>
      <w:lvlJc w:val="left"/>
      <w:pPr>
        <w:tabs>
          <w:tab w:val="num" w:pos="5760"/>
        </w:tabs>
        <w:ind w:left="5760" w:hanging="360"/>
      </w:pPr>
      <w:rPr>
        <w:rFonts w:ascii="Arial" w:hAnsi="Arial" w:hint="default"/>
      </w:rPr>
    </w:lvl>
    <w:lvl w:ilvl="8" w:tplc="7AD00C08"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7"/>
  </w:num>
  <w:num w:numId="3">
    <w:abstractNumId w:val="4"/>
  </w:num>
  <w:num w:numId="4">
    <w:abstractNumId w:val="5"/>
  </w:num>
  <w:num w:numId="5">
    <w:abstractNumId w:val="2"/>
  </w:num>
  <w:num w:numId="6">
    <w:abstractNumId w:val="6"/>
  </w:num>
  <w:num w:numId="7">
    <w:abstractNumId w:val="13"/>
  </w:num>
  <w:num w:numId="8">
    <w:abstractNumId w:val="3"/>
  </w:num>
  <w:num w:numId="9">
    <w:abstractNumId w:val="16"/>
  </w:num>
  <w:num w:numId="10">
    <w:abstractNumId w:val="12"/>
  </w:num>
  <w:num w:numId="11">
    <w:abstractNumId w:val="15"/>
  </w:num>
  <w:num w:numId="12">
    <w:abstractNumId w:val="9"/>
  </w:num>
  <w:num w:numId="13">
    <w:abstractNumId w:val="8"/>
  </w:num>
  <w:num w:numId="14">
    <w:abstractNumId w:val="19"/>
  </w:num>
  <w:num w:numId="15">
    <w:abstractNumId w:val="1"/>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8"/>
  </w:num>
  <w:num w:numId="18">
    <w:abstractNumId w:val="11"/>
  </w:num>
  <w:num w:numId="19">
    <w:abstractNumId w:val="10"/>
  </w:num>
  <w:num w:numId="20">
    <w:abstractNumId w:val="17"/>
  </w:num>
  <w:num w:numId="21">
    <w:abstractNumId w:val="1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1049"/>
    <w:rsid w:val="00000633"/>
    <w:rsid w:val="000006E1"/>
    <w:rsid w:val="0000168C"/>
    <w:rsid w:val="00002BC4"/>
    <w:rsid w:val="00002F99"/>
    <w:rsid w:val="0000325C"/>
    <w:rsid w:val="00003E50"/>
    <w:rsid w:val="00003EC3"/>
    <w:rsid w:val="00004C2D"/>
    <w:rsid w:val="00005012"/>
    <w:rsid w:val="00006446"/>
    <w:rsid w:val="00006896"/>
    <w:rsid w:val="00007CDC"/>
    <w:rsid w:val="000104C6"/>
    <w:rsid w:val="000110C9"/>
    <w:rsid w:val="00011B28"/>
    <w:rsid w:val="00011EE8"/>
    <w:rsid w:val="00012B9F"/>
    <w:rsid w:val="00012C16"/>
    <w:rsid w:val="000153E9"/>
    <w:rsid w:val="00015D15"/>
    <w:rsid w:val="0001611C"/>
    <w:rsid w:val="0001694D"/>
    <w:rsid w:val="000205BB"/>
    <w:rsid w:val="000208E4"/>
    <w:rsid w:val="000209C4"/>
    <w:rsid w:val="00021143"/>
    <w:rsid w:val="0002201B"/>
    <w:rsid w:val="00022522"/>
    <w:rsid w:val="000229D9"/>
    <w:rsid w:val="00022C6C"/>
    <w:rsid w:val="00023233"/>
    <w:rsid w:val="0002441E"/>
    <w:rsid w:val="00024F2F"/>
    <w:rsid w:val="00025050"/>
    <w:rsid w:val="0002564D"/>
    <w:rsid w:val="00025D5F"/>
    <w:rsid w:val="00025ECA"/>
    <w:rsid w:val="00026309"/>
    <w:rsid w:val="00026CB5"/>
    <w:rsid w:val="00026E30"/>
    <w:rsid w:val="00027DEF"/>
    <w:rsid w:val="00030C64"/>
    <w:rsid w:val="00031297"/>
    <w:rsid w:val="00031598"/>
    <w:rsid w:val="000325B8"/>
    <w:rsid w:val="00033351"/>
    <w:rsid w:val="0003410A"/>
    <w:rsid w:val="00034C15"/>
    <w:rsid w:val="00035EA8"/>
    <w:rsid w:val="00035F74"/>
    <w:rsid w:val="00036093"/>
    <w:rsid w:val="00036BA1"/>
    <w:rsid w:val="0003794E"/>
    <w:rsid w:val="000405A0"/>
    <w:rsid w:val="00040B78"/>
    <w:rsid w:val="00041495"/>
    <w:rsid w:val="0004149C"/>
    <w:rsid w:val="000422E2"/>
    <w:rsid w:val="00042BE0"/>
    <w:rsid w:val="00042F22"/>
    <w:rsid w:val="000437FA"/>
    <w:rsid w:val="00043D53"/>
    <w:rsid w:val="00043DDF"/>
    <w:rsid w:val="00044278"/>
    <w:rsid w:val="00044434"/>
    <w:rsid w:val="000444EF"/>
    <w:rsid w:val="00044A9C"/>
    <w:rsid w:val="000455AE"/>
    <w:rsid w:val="00045651"/>
    <w:rsid w:val="00045735"/>
    <w:rsid w:val="00045AD3"/>
    <w:rsid w:val="00050717"/>
    <w:rsid w:val="00050D83"/>
    <w:rsid w:val="00050E2C"/>
    <w:rsid w:val="000511FA"/>
    <w:rsid w:val="0005264F"/>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A71"/>
    <w:rsid w:val="000616E7"/>
    <w:rsid w:val="00061829"/>
    <w:rsid w:val="0006232B"/>
    <w:rsid w:val="000625C8"/>
    <w:rsid w:val="00063AC3"/>
    <w:rsid w:val="00063EF3"/>
    <w:rsid w:val="000641AA"/>
    <w:rsid w:val="000645B8"/>
    <w:rsid w:val="0006487E"/>
    <w:rsid w:val="00065243"/>
    <w:rsid w:val="00065E1A"/>
    <w:rsid w:val="00065F7E"/>
    <w:rsid w:val="00067769"/>
    <w:rsid w:val="00070074"/>
    <w:rsid w:val="00070D25"/>
    <w:rsid w:val="00071184"/>
    <w:rsid w:val="00071225"/>
    <w:rsid w:val="000715A7"/>
    <w:rsid w:val="00071DCA"/>
    <w:rsid w:val="000725A0"/>
    <w:rsid w:val="0007415D"/>
    <w:rsid w:val="00074F35"/>
    <w:rsid w:val="00075131"/>
    <w:rsid w:val="00075BF1"/>
    <w:rsid w:val="0007787A"/>
    <w:rsid w:val="00077A1C"/>
    <w:rsid w:val="00077CF3"/>
    <w:rsid w:val="00077E5F"/>
    <w:rsid w:val="0008004D"/>
    <w:rsid w:val="0008021F"/>
    <w:rsid w:val="00080281"/>
    <w:rsid w:val="0008036A"/>
    <w:rsid w:val="00081AE6"/>
    <w:rsid w:val="00082135"/>
    <w:rsid w:val="00083BE4"/>
    <w:rsid w:val="000849AE"/>
    <w:rsid w:val="00085543"/>
    <w:rsid w:val="000855EB"/>
    <w:rsid w:val="00085A01"/>
    <w:rsid w:val="00085B52"/>
    <w:rsid w:val="00085E11"/>
    <w:rsid w:val="000862B6"/>
    <w:rsid w:val="000866F2"/>
    <w:rsid w:val="00086A43"/>
    <w:rsid w:val="00087831"/>
    <w:rsid w:val="0009009F"/>
    <w:rsid w:val="0009041B"/>
    <w:rsid w:val="00090AF4"/>
    <w:rsid w:val="00090D19"/>
    <w:rsid w:val="00091557"/>
    <w:rsid w:val="00091CAF"/>
    <w:rsid w:val="000923AF"/>
    <w:rsid w:val="000924C1"/>
    <w:rsid w:val="000924F0"/>
    <w:rsid w:val="00092B27"/>
    <w:rsid w:val="00093009"/>
    <w:rsid w:val="00093474"/>
    <w:rsid w:val="0009356A"/>
    <w:rsid w:val="00093A02"/>
    <w:rsid w:val="00094180"/>
    <w:rsid w:val="000945DA"/>
    <w:rsid w:val="00094796"/>
    <w:rsid w:val="00094DA8"/>
    <w:rsid w:val="0009510F"/>
    <w:rsid w:val="00095DE9"/>
    <w:rsid w:val="00096A7E"/>
    <w:rsid w:val="00096C23"/>
    <w:rsid w:val="00097774"/>
    <w:rsid w:val="000A0028"/>
    <w:rsid w:val="000A0276"/>
    <w:rsid w:val="000A1A24"/>
    <w:rsid w:val="000A1B7B"/>
    <w:rsid w:val="000A22F2"/>
    <w:rsid w:val="000A2538"/>
    <w:rsid w:val="000A3063"/>
    <w:rsid w:val="000A447B"/>
    <w:rsid w:val="000A56F2"/>
    <w:rsid w:val="000A66C6"/>
    <w:rsid w:val="000A7DC3"/>
    <w:rsid w:val="000B0223"/>
    <w:rsid w:val="000B02A2"/>
    <w:rsid w:val="000B0640"/>
    <w:rsid w:val="000B0A01"/>
    <w:rsid w:val="000B254C"/>
    <w:rsid w:val="000B2719"/>
    <w:rsid w:val="000B3347"/>
    <w:rsid w:val="000B3516"/>
    <w:rsid w:val="000B3A8F"/>
    <w:rsid w:val="000B4AB9"/>
    <w:rsid w:val="000B4BE2"/>
    <w:rsid w:val="000B516D"/>
    <w:rsid w:val="000B537C"/>
    <w:rsid w:val="000B58C3"/>
    <w:rsid w:val="000B5E2E"/>
    <w:rsid w:val="000B61E9"/>
    <w:rsid w:val="000B64DA"/>
    <w:rsid w:val="000B6BB9"/>
    <w:rsid w:val="000B730C"/>
    <w:rsid w:val="000B7771"/>
    <w:rsid w:val="000B781C"/>
    <w:rsid w:val="000C14A2"/>
    <w:rsid w:val="000C165A"/>
    <w:rsid w:val="000C1E19"/>
    <w:rsid w:val="000C2365"/>
    <w:rsid w:val="000C2C1D"/>
    <w:rsid w:val="000C2CD0"/>
    <w:rsid w:val="000C2E19"/>
    <w:rsid w:val="000C3794"/>
    <w:rsid w:val="000C501B"/>
    <w:rsid w:val="000C50FA"/>
    <w:rsid w:val="000C62C8"/>
    <w:rsid w:val="000C64E6"/>
    <w:rsid w:val="000C6F9D"/>
    <w:rsid w:val="000C7F55"/>
    <w:rsid w:val="000D0B20"/>
    <w:rsid w:val="000D0D00"/>
    <w:rsid w:val="000D0D07"/>
    <w:rsid w:val="000D162D"/>
    <w:rsid w:val="000D2F63"/>
    <w:rsid w:val="000D3C0F"/>
    <w:rsid w:val="000D4733"/>
    <w:rsid w:val="000D4797"/>
    <w:rsid w:val="000D4D63"/>
    <w:rsid w:val="000D51D9"/>
    <w:rsid w:val="000D57A7"/>
    <w:rsid w:val="000D5C17"/>
    <w:rsid w:val="000E0527"/>
    <w:rsid w:val="000E0669"/>
    <w:rsid w:val="000E071C"/>
    <w:rsid w:val="000E0EA8"/>
    <w:rsid w:val="000E18EA"/>
    <w:rsid w:val="000E1E92"/>
    <w:rsid w:val="000E20F9"/>
    <w:rsid w:val="000E22A6"/>
    <w:rsid w:val="000E23FF"/>
    <w:rsid w:val="000E371D"/>
    <w:rsid w:val="000E43AB"/>
    <w:rsid w:val="000E5324"/>
    <w:rsid w:val="000E535C"/>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3BE9"/>
    <w:rsid w:val="000F3F6C"/>
    <w:rsid w:val="000F4ED8"/>
    <w:rsid w:val="000F4F9E"/>
    <w:rsid w:val="000F5397"/>
    <w:rsid w:val="000F557E"/>
    <w:rsid w:val="000F5AB7"/>
    <w:rsid w:val="000F5D31"/>
    <w:rsid w:val="000F68BA"/>
    <w:rsid w:val="000F6DF3"/>
    <w:rsid w:val="000F6F49"/>
    <w:rsid w:val="001005FF"/>
    <w:rsid w:val="00100770"/>
    <w:rsid w:val="001009C0"/>
    <w:rsid w:val="0010105B"/>
    <w:rsid w:val="00101244"/>
    <w:rsid w:val="00101BCC"/>
    <w:rsid w:val="0010203E"/>
    <w:rsid w:val="00102BB7"/>
    <w:rsid w:val="00103174"/>
    <w:rsid w:val="001033D3"/>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BB7"/>
    <w:rsid w:val="00112DEF"/>
    <w:rsid w:val="00113CF4"/>
    <w:rsid w:val="00115027"/>
    <w:rsid w:val="001153EA"/>
    <w:rsid w:val="00115643"/>
    <w:rsid w:val="00116765"/>
    <w:rsid w:val="00116896"/>
    <w:rsid w:val="00116C54"/>
    <w:rsid w:val="0011747E"/>
    <w:rsid w:val="00117AE6"/>
    <w:rsid w:val="00117CEA"/>
    <w:rsid w:val="0012189E"/>
    <w:rsid w:val="001218CE"/>
    <w:rsid w:val="001219F5"/>
    <w:rsid w:val="00121A20"/>
    <w:rsid w:val="00121D09"/>
    <w:rsid w:val="00123CA8"/>
    <w:rsid w:val="00123D2C"/>
    <w:rsid w:val="001248FC"/>
    <w:rsid w:val="00125448"/>
    <w:rsid w:val="00125B92"/>
    <w:rsid w:val="00125D8C"/>
    <w:rsid w:val="00125FDB"/>
    <w:rsid w:val="00126305"/>
    <w:rsid w:val="00126B4A"/>
    <w:rsid w:val="001273FA"/>
    <w:rsid w:val="00127D88"/>
    <w:rsid w:val="0013192D"/>
    <w:rsid w:val="00131BF9"/>
    <w:rsid w:val="00131FE9"/>
    <w:rsid w:val="00132FD0"/>
    <w:rsid w:val="001330B8"/>
    <w:rsid w:val="001344C0"/>
    <w:rsid w:val="001346FA"/>
    <w:rsid w:val="00135169"/>
    <w:rsid w:val="00135218"/>
    <w:rsid w:val="00135235"/>
    <w:rsid w:val="00135252"/>
    <w:rsid w:val="0013526B"/>
    <w:rsid w:val="00135394"/>
    <w:rsid w:val="0013580A"/>
    <w:rsid w:val="001358D4"/>
    <w:rsid w:val="00135999"/>
    <w:rsid w:val="001360E1"/>
    <w:rsid w:val="00136790"/>
    <w:rsid w:val="001376DA"/>
    <w:rsid w:val="001376E6"/>
    <w:rsid w:val="00137AB5"/>
    <w:rsid w:val="00137F0B"/>
    <w:rsid w:val="001409CF"/>
    <w:rsid w:val="00141601"/>
    <w:rsid w:val="00141990"/>
    <w:rsid w:val="00141A18"/>
    <w:rsid w:val="00141BE7"/>
    <w:rsid w:val="001420DF"/>
    <w:rsid w:val="001425FB"/>
    <w:rsid w:val="00142ADE"/>
    <w:rsid w:val="00143127"/>
    <w:rsid w:val="00143140"/>
    <w:rsid w:val="00143E76"/>
    <w:rsid w:val="001440F0"/>
    <w:rsid w:val="001445CE"/>
    <w:rsid w:val="00144726"/>
    <w:rsid w:val="001447B7"/>
    <w:rsid w:val="00145B01"/>
    <w:rsid w:val="00146904"/>
    <w:rsid w:val="00146964"/>
    <w:rsid w:val="00146989"/>
    <w:rsid w:val="00147BDE"/>
    <w:rsid w:val="001506B3"/>
    <w:rsid w:val="00150C1E"/>
    <w:rsid w:val="001510DF"/>
    <w:rsid w:val="0015190F"/>
    <w:rsid w:val="00151E23"/>
    <w:rsid w:val="001523B7"/>
    <w:rsid w:val="001526E0"/>
    <w:rsid w:val="001530ED"/>
    <w:rsid w:val="00153B76"/>
    <w:rsid w:val="00154220"/>
    <w:rsid w:val="001549FC"/>
    <w:rsid w:val="001551B5"/>
    <w:rsid w:val="00155647"/>
    <w:rsid w:val="00155716"/>
    <w:rsid w:val="00156DC4"/>
    <w:rsid w:val="00157A90"/>
    <w:rsid w:val="00157B7B"/>
    <w:rsid w:val="00157F10"/>
    <w:rsid w:val="00160461"/>
    <w:rsid w:val="00160CA2"/>
    <w:rsid w:val="00162135"/>
    <w:rsid w:val="001629FC"/>
    <w:rsid w:val="00162BD1"/>
    <w:rsid w:val="00163554"/>
    <w:rsid w:val="00163883"/>
    <w:rsid w:val="00163FBD"/>
    <w:rsid w:val="0016412E"/>
    <w:rsid w:val="001659C1"/>
    <w:rsid w:val="0016660C"/>
    <w:rsid w:val="001669BD"/>
    <w:rsid w:val="0016726A"/>
    <w:rsid w:val="001711A9"/>
    <w:rsid w:val="00171478"/>
    <w:rsid w:val="00171FAE"/>
    <w:rsid w:val="001735B9"/>
    <w:rsid w:val="00173A8E"/>
    <w:rsid w:val="0017437B"/>
    <w:rsid w:val="001747A2"/>
    <w:rsid w:val="00174FE7"/>
    <w:rsid w:val="001750CB"/>
    <w:rsid w:val="00175A10"/>
    <w:rsid w:val="00175A7C"/>
    <w:rsid w:val="001761FD"/>
    <w:rsid w:val="001762DB"/>
    <w:rsid w:val="00176850"/>
    <w:rsid w:val="00176E09"/>
    <w:rsid w:val="00176E1A"/>
    <w:rsid w:val="00176FB5"/>
    <w:rsid w:val="00180304"/>
    <w:rsid w:val="00180B6F"/>
    <w:rsid w:val="0018143F"/>
    <w:rsid w:val="00181D12"/>
    <w:rsid w:val="001833D1"/>
    <w:rsid w:val="001833FB"/>
    <w:rsid w:val="00183599"/>
    <w:rsid w:val="00184226"/>
    <w:rsid w:val="001846F2"/>
    <w:rsid w:val="00185251"/>
    <w:rsid w:val="001856D0"/>
    <w:rsid w:val="00186721"/>
    <w:rsid w:val="00186A8C"/>
    <w:rsid w:val="00186F7A"/>
    <w:rsid w:val="00187149"/>
    <w:rsid w:val="00187FF9"/>
    <w:rsid w:val="00190AC1"/>
    <w:rsid w:val="001921DE"/>
    <w:rsid w:val="001924F7"/>
    <w:rsid w:val="001927C8"/>
    <w:rsid w:val="00192B67"/>
    <w:rsid w:val="00192D14"/>
    <w:rsid w:val="0019341A"/>
    <w:rsid w:val="00193ABA"/>
    <w:rsid w:val="0019468F"/>
    <w:rsid w:val="00194E68"/>
    <w:rsid w:val="001965C4"/>
    <w:rsid w:val="001975F2"/>
    <w:rsid w:val="00197DF9"/>
    <w:rsid w:val="001A1986"/>
    <w:rsid w:val="001A1987"/>
    <w:rsid w:val="001A2564"/>
    <w:rsid w:val="001A26FB"/>
    <w:rsid w:val="001A2854"/>
    <w:rsid w:val="001A3076"/>
    <w:rsid w:val="001A38BB"/>
    <w:rsid w:val="001A45D5"/>
    <w:rsid w:val="001A4737"/>
    <w:rsid w:val="001A4812"/>
    <w:rsid w:val="001A4EF4"/>
    <w:rsid w:val="001A5065"/>
    <w:rsid w:val="001A5951"/>
    <w:rsid w:val="001A5E45"/>
    <w:rsid w:val="001A6173"/>
    <w:rsid w:val="001A64DE"/>
    <w:rsid w:val="001A67D5"/>
    <w:rsid w:val="001A6ABE"/>
    <w:rsid w:val="001A73FD"/>
    <w:rsid w:val="001A771A"/>
    <w:rsid w:val="001B0578"/>
    <w:rsid w:val="001B0D97"/>
    <w:rsid w:val="001B14BE"/>
    <w:rsid w:val="001B18CB"/>
    <w:rsid w:val="001B21A6"/>
    <w:rsid w:val="001B3010"/>
    <w:rsid w:val="001B34D1"/>
    <w:rsid w:val="001B36D6"/>
    <w:rsid w:val="001B3C08"/>
    <w:rsid w:val="001B56D1"/>
    <w:rsid w:val="001B5A5D"/>
    <w:rsid w:val="001B653E"/>
    <w:rsid w:val="001B66D0"/>
    <w:rsid w:val="001B69DB"/>
    <w:rsid w:val="001B7034"/>
    <w:rsid w:val="001B74F6"/>
    <w:rsid w:val="001B7A96"/>
    <w:rsid w:val="001C02A9"/>
    <w:rsid w:val="001C04B4"/>
    <w:rsid w:val="001C07F8"/>
    <w:rsid w:val="001C0AAE"/>
    <w:rsid w:val="001C0B35"/>
    <w:rsid w:val="001C1A1A"/>
    <w:rsid w:val="001C1CE5"/>
    <w:rsid w:val="001C1E98"/>
    <w:rsid w:val="001C27A6"/>
    <w:rsid w:val="001C27E1"/>
    <w:rsid w:val="001C3D2A"/>
    <w:rsid w:val="001C3D34"/>
    <w:rsid w:val="001C6312"/>
    <w:rsid w:val="001C664F"/>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C84"/>
    <w:rsid w:val="001D6342"/>
    <w:rsid w:val="001D67BB"/>
    <w:rsid w:val="001D6BB6"/>
    <w:rsid w:val="001D6BC7"/>
    <w:rsid w:val="001D6D53"/>
    <w:rsid w:val="001D783F"/>
    <w:rsid w:val="001D79A1"/>
    <w:rsid w:val="001D7A02"/>
    <w:rsid w:val="001E018C"/>
    <w:rsid w:val="001E0427"/>
    <w:rsid w:val="001E0B68"/>
    <w:rsid w:val="001E183E"/>
    <w:rsid w:val="001E217E"/>
    <w:rsid w:val="001E23E4"/>
    <w:rsid w:val="001E2AD7"/>
    <w:rsid w:val="001E3F06"/>
    <w:rsid w:val="001E58E2"/>
    <w:rsid w:val="001E5F35"/>
    <w:rsid w:val="001E7AED"/>
    <w:rsid w:val="001F0CCF"/>
    <w:rsid w:val="001F1BB4"/>
    <w:rsid w:val="001F2F31"/>
    <w:rsid w:val="001F36C3"/>
    <w:rsid w:val="001F3916"/>
    <w:rsid w:val="001F3C5B"/>
    <w:rsid w:val="001F4037"/>
    <w:rsid w:val="001F4676"/>
    <w:rsid w:val="001F54C5"/>
    <w:rsid w:val="001F5919"/>
    <w:rsid w:val="001F5B50"/>
    <w:rsid w:val="001F61DB"/>
    <w:rsid w:val="001F65EF"/>
    <w:rsid w:val="001F662C"/>
    <w:rsid w:val="001F7074"/>
    <w:rsid w:val="001F7A85"/>
    <w:rsid w:val="001F7CB7"/>
    <w:rsid w:val="00200490"/>
    <w:rsid w:val="002009A4"/>
    <w:rsid w:val="00201F3A"/>
    <w:rsid w:val="00202D71"/>
    <w:rsid w:val="0020327F"/>
    <w:rsid w:val="00203A34"/>
    <w:rsid w:val="00203F96"/>
    <w:rsid w:val="002041BF"/>
    <w:rsid w:val="00204831"/>
    <w:rsid w:val="00204E32"/>
    <w:rsid w:val="002050C4"/>
    <w:rsid w:val="0020640E"/>
    <w:rsid w:val="002069B2"/>
    <w:rsid w:val="00207003"/>
    <w:rsid w:val="00207FA3"/>
    <w:rsid w:val="002111FD"/>
    <w:rsid w:val="00212596"/>
    <w:rsid w:val="00212D1B"/>
    <w:rsid w:val="00212D2F"/>
    <w:rsid w:val="0021336E"/>
    <w:rsid w:val="00214DA8"/>
    <w:rsid w:val="0021529E"/>
    <w:rsid w:val="00215423"/>
    <w:rsid w:val="002158FA"/>
    <w:rsid w:val="00215991"/>
    <w:rsid w:val="00215D3F"/>
    <w:rsid w:val="00215F14"/>
    <w:rsid w:val="002160C0"/>
    <w:rsid w:val="00216742"/>
    <w:rsid w:val="00217082"/>
    <w:rsid w:val="002179C2"/>
    <w:rsid w:val="00220600"/>
    <w:rsid w:val="00220819"/>
    <w:rsid w:val="00220DB2"/>
    <w:rsid w:val="00220EAB"/>
    <w:rsid w:val="00221404"/>
    <w:rsid w:val="002221C0"/>
    <w:rsid w:val="002224DB"/>
    <w:rsid w:val="00223D6C"/>
    <w:rsid w:val="00223E88"/>
    <w:rsid w:val="00223FCB"/>
    <w:rsid w:val="00224452"/>
    <w:rsid w:val="0022451F"/>
    <w:rsid w:val="002245DE"/>
    <w:rsid w:val="00224CC9"/>
    <w:rsid w:val="0022523C"/>
    <w:rsid w:val="002252C3"/>
    <w:rsid w:val="00225343"/>
    <w:rsid w:val="0022591B"/>
    <w:rsid w:val="00225C54"/>
    <w:rsid w:val="00225ED0"/>
    <w:rsid w:val="00226155"/>
    <w:rsid w:val="00226404"/>
    <w:rsid w:val="00226BE1"/>
    <w:rsid w:val="00227027"/>
    <w:rsid w:val="002276E2"/>
    <w:rsid w:val="00227D97"/>
    <w:rsid w:val="00230765"/>
    <w:rsid w:val="00230BDB"/>
    <w:rsid w:val="00231470"/>
    <w:rsid w:val="0023156D"/>
    <w:rsid w:val="002319E4"/>
    <w:rsid w:val="002320DA"/>
    <w:rsid w:val="00232491"/>
    <w:rsid w:val="00233E89"/>
    <w:rsid w:val="002346E3"/>
    <w:rsid w:val="002349E8"/>
    <w:rsid w:val="00235632"/>
    <w:rsid w:val="00235872"/>
    <w:rsid w:val="00235CAB"/>
    <w:rsid w:val="00235DAD"/>
    <w:rsid w:val="00236493"/>
    <w:rsid w:val="00236ED3"/>
    <w:rsid w:val="00237918"/>
    <w:rsid w:val="002413CC"/>
    <w:rsid w:val="00241559"/>
    <w:rsid w:val="00242362"/>
    <w:rsid w:val="0024267E"/>
    <w:rsid w:val="002426E0"/>
    <w:rsid w:val="00243179"/>
    <w:rsid w:val="0024350A"/>
    <w:rsid w:val="002435B3"/>
    <w:rsid w:val="00244040"/>
    <w:rsid w:val="00244C52"/>
    <w:rsid w:val="00245766"/>
    <w:rsid w:val="002458EB"/>
    <w:rsid w:val="002462D0"/>
    <w:rsid w:val="00246594"/>
    <w:rsid w:val="002468B7"/>
    <w:rsid w:val="0024729C"/>
    <w:rsid w:val="00247ACC"/>
    <w:rsid w:val="002502F9"/>
    <w:rsid w:val="00251316"/>
    <w:rsid w:val="00251615"/>
    <w:rsid w:val="002518B0"/>
    <w:rsid w:val="00251B4A"/>
    <w:rsid w:val="00251DE3"/>
    <w:rsid w:val="0025243C"/>
    <w:rsid w:val="0025289C"/>
    <w:rsid w:val="002536A0"/>
    <w:rsid w:val="0025555E"/>
    <w:rsid w:val="00255CBF"/>
    <w:rsid w:val="00255D36"/>
    <w:rsid w:val="00256FF5"/>
    <w:rsid w:val="00257543"/>
    <w:rsid w:val="002577E6"/>
    <w:rsid w:val="00260656"/>
    <w:rsid w:val="00260A05"/>
    <w:rsid w:val="00261782"/>
    <w:rsid w:val="002617E7"/>
    <w:rsid w:val="00261A3A"/>
    <w:rsid w:val="00262A43"/>
    <w:rsid w:val="00262A45"/>
    <w:rsid w:val="00263569"/>
    <w:rsid w:val="002637AE"/>
    <w:rsid w:val="00264189"/>
    <w:rsid w:val="00264228"/>
    <w:rsid w:val="00264334"/>
    <w:rsid w:val="0026473E"/>
    <w:rsid w:val="00265521"/>
    <w:rsid w:val="00265C81"/>
    <w:rsid w:val="00266214"/>
    <w:rsid w:val="00267A3C"/>
    <w:rsid w:val="00267C83"/>
    <w:rsid w:val="002712A5"/>
    <w:rsid w:val="0027144F"/>
    <w:rsid w:val="00271A63"/>
    <w:rsid w:val="00271F3A"/>
    <w:rsid w:val="00273278"/>
    <w:rsid w:val="002737F4"/>
    <w:rsid w:val="00273D70"/>
    <w:rsid w:val="00273E0E"/>
    <w:rsid w:val="00273E84"/>
    <w:rsid w:val="00274BB8"/>
    <w:rsid w:val="00274C41"/>
    <w:rsid w:val="00274DFF"/>
    <w:rsid w:val="00276081"/>
    <w:rsid w:val="00276B67"/>
    <w:rsid w:val="00277097"/>
    <w:rsid w:val="00277490"/>
    <w:rsid w:val="0028029E"/>
    <w:rsid w:val="002805F5"/>
    <w:rsid w:val="00280751"/>
    <w:rsid w:val="00280AAF"/>
    <w:rsid w:val="00280E8F"/>
    <w:rsid w:val="00281605"/>
    <w:rsid w:val="002819A4"/>
    <w:rsid w:val="00281C9B"/>
    <w:rsid w:val="002821B7"/>
    <w:rsid w:val="0028265E"/>
    <w:rsid w:val="0028280A"/>
    <w:rsid w:val="0028305E"/>
    <w:rsid w:val="0028360D"/>
    <w:rsid w:val="002838A1"/>
    <w:rsid w:val="00283A0A"/>
    <w:rsid w:val="0028409E"/>
    <w:rsid w:val="002841A6"/>
    <w:rsid w:val="0028487A"/>
    <w:rsid w:val="00284AA5"/>
    <w:rsid w:val="002850AC"/>
    <w:rsid w:val="0028606E"/>
    <w:rsid w:val="00286560"/>
    <w:rsid w:val="00286ACD"/>
    <w:rsid w:val="00286BFC"/>
    <w:rsid w:val="002871CF"/>
    <w:rsid w:val="00287838"/>
    <w:rsid w:val="002907B5"/>
    <w:rsid w:val="00290CC2"/>
    <w:rsid w:val="002911CE"/>
    <w:rsid w:val="002912C6"/>
    <w:rsid w:val="0029135D"/>
    <w:rsid w:val="00291685"/>
    <w:rsid w:val="00292EB7"/>
    <w:rsid w:val="002937A1"/>
    <w:rsid w:val="00295187"/>
    <w:rsid w:val="00295897"/>
    <w:rsid w:val="00295BE1"/>
    <w:rsid w:val="00295FCF"/>
    <w:rsid w:val="00296227"/>
    <w:rsid w:val="00296314"/>
    <w:rsid w:val="00296F44"/>
    <w:rsid w:val="0029777D"/>
    <w:rsid w:val="002A055E"/>
    <w:rsid w:val="002A0E99"/>
    <w:rsid w:val="002A1733"/>
    <w:rsid w:val="002A1D09"/>
    <w:rsid w:val="002A1D4E"/>
    <w:rsid w:val="002A1F3F"/>
    <w:rsid w:val="002A2107"/>
    <w:rsid w:val="002A2869"/>
    <w:rsid w:val="002A2B92"/>
    <w:rsid w:val="002A3257"/>
    <w:rsid w:val="002A37EE"/>
    <w:rsid w:val="002A3FC3"/>
    <w:rsid w:val="002A4063"/>
    <w:rsid w:val="002A4C62"/>
    <w:rsid w:val="002A4CC1"/>
    <w:rsid w:val="002A5F35"/>
    <w:rsid w:val="002A6158"/>
    <w:rsid w:val="002A6317"/>
    <w:rsid w:val="002A6CFF"/>
    <w:rsid w:val="002A6FF8"/>
    <w:rsid w:val="002A7683"/>
    <w:rsid w:val="002B07AA"/>
    <w:rsid w:val="002B1FAF"/>
    <w:rsid w:val="002B24D6"/>
    <w:rsid w:val="002B260C"/>
    <w:rsid w:val="002B2C00"/>
    <w:rsid w:val="002B3A7C"/>
    <w:rsid w:val="002B3B0D"/>
    <w:rsid w:val="002B3EE9"/>
    <w:rsid w:val="002B3FE9"/>
    <w:rsid w:val="002B5A8F"/>
    <w:rsid w:val="002B6D00"/>
    <w:rsid w:val="002B6FA2"/>
    <w:rsid w:val="002B77BF"/>
    <w:rsid w:val="002C0976"/>
    <w:rsid w:val="002C1174"/>
    <w:rsid w:val="002C151A"/>
    <w:rsid w:val="002C27BB"/>
    <w:rsid w:val="002C2995"/>
    <w:rsid w:val="002C31B3"/>
    <w:rsid w:val="002C38A5"/>
    <w:rsid w:val="002C3FD2"/>
    <w:rsid w:val="002C400F"/>
    <w:rsid w:val="002C41E6"/>
    <w:rsid w:val="002C4435"/>
    <w:rsid w:val="002C4558"/>
    <w:rsid w:val="002C6364"/>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5DB3"/>
    <w:rsid w:val="002D6218"/>
    <w:rsid w:val="002D6B9B"/>
    <w:rsid w:val="002D6E41"/>
    <w:rsid w:val="002D7637"/>
    <w:rsid w:val="002D7BDE"/>
    <w:rsid w:val="002E0B37"/>
    <w:rsid w:val="002E0B70"/>
    <w:rsid w:val="002E0BEF"/>
    <w:rsid w:val="002E17F2"/>
    <w:rsid w:val="002E18A2"/>
    <w:rsid w:val="002E1D24"/>
    <w:rsid w:val="002E2A11"/>
    <w:rsid w:val="002E2B4D"/>
    <w:rsid w:val="002E368E"/>
    <w:rsid w:val="002E3791"/>
    <w:rsid w:val="002E4943"/>
    <w:rsid w:val="002E659A"/>
    <w:rsid w:val="002E689B"/>
    <w:rsid w:val="002E7003"/>
    <w:rsid w:val="002E7CAE"/>
    <w:rsid w:val="002E7F8F"/>
    <w:rsid w:val="002F07A4"/>
    <w:rsid w:val="002F1AF4"/>
    <w:rsid w:val="002F2771"/>
    <w:rsid w:val="002F2F73"/>
    <w:rsid w:val="002F3375"/>
    <w:rsid w:val="002F37A9"/>
    <w:rsid w:val="002F4AE1"/>
    <w:rsid w:val="002F5609"/>
    <w:rsid w:val="002F585B"/>
    <w:rsid w:val="002F5AFC"/>
    <w:rsid w:val="002F6CB0"/>
    <w:rsid w:val="002F6CBA"/>
    <w:rsid w:val="002F6E9C"/>
    <w:rsid w:val="002F6EF2"/>
    <w:rsid w:val="002F771F"/>
    <w:rsid w:val="002F784D"/>
    <w:rsid w:val="003001B2"/>
    <w:rsid w:val="003003EF"/>
    <w:rsid w:val="003003F3"/>
    <w:rsid w:val="0030075F"/>
    <w:rsid w:val="00300A39"/>
    <w:rsid w:val="00300C34"/>
    <w:rsid w:val="003018E3"/>
    <w:rsid w:val="00301BDB"/>
    <w:rsid w:val="00301CE6"/>
    <w:rsid w:val="00302569"/>
    <w:rsid w:val="0030256B"/>
    <w:rsid w:val="00302D11"/>
    <w:rsid w:val="003038EC"/>
    <w:rsid w:val="00304F82"/>
    <w:rsid w:val="0030501F"/>
    <w:rsid w:val="00305444"/>
    <w:rsid w:val="00306DB3"/>
    <w:rsid w:val="0030704D"/>
    <w:rsid w:val="00307A45"/>
    <w:rsid w:val="00307BA1"/>
    <w:rsid w:val="00311601"/>
    <w:rsid w:val="00311702"/>
    <w:rsid w:val="00311E82"/>
    <w:rsid w:val="003124BA"/>
    <w:rsid w:val="00312728"/>
    <w:rsid w:val="00312C0A"/>
    <w:rsid w:val="00313EF2"/>
    <w:rsid w:val="00313FD6"/>
    <w:rsid w:val="003143BD"/>
    <w:rsid w:val="003153C1"/>
    <w:rsid w:val="00320177"/>
    <w:rsid w:val="003203ED"/>
    <w:rsid w:val="0032130F"/>
    <w:rsid w:val="00322820"/>
    <w:rsid w:val="00322C9F"/>
    <w:rsid w:val="003233E6"/>
    <w:rsid w:val="00324135"/>
    <w:rsid w:val="003242DD"/>
    <w:rsid w:val="00324AA1"/>
    <w:rsid w:val="00324D23"/>
    <w:rsid w:val="00325768"/>
    <w:rsid w:val="00325884"/>
    <w:rsid w:val="00325F35"/>
    <w:rsid w:val="003260A9"/>
    <w:rsid w:val="00327C76"/>
    <w:rsid w:val="00330D80"/>
    <w:rsid w:val="00331751"/>
    <w:rsid w:val="00331E4A"/>
    <w:rsid w:val="003329DD"/>
    <w:rsid w:val="003330BE"/>
    <w:rsid w:val="003334EA"/>
    <w:rsid w:val="0033352E"/>
    <w:rsid w:val="00333FD7"/>
    <w:rsid w:val="00334040"/>
    <w:rsid w:val="00334165"/>
    <w:rsid w:val="00334578"/>
    <w:rsid w:val="00334579"/>
    <w:rsid w:val="00334D0C"/>
    <w:rsid w:val="0033520D"/>
    <w:rsid w:val="00335445"/>
    <w:rsid w:val="00335858"/>
    <w:rsid w:val="00336A9C"/>
    <w:rsid w:val="00336BDA"/>
    <w:rsid w:val="00337135"/>
    <w:rsid w:val="00340CA8"/>
    <w:rsid w:val="0034106C"/>
    <w:rsid w:val="0034166C"/>
    <w:rsid w:val="003419A8"/>
    <w:rsid w:val="00342BD7"/>
    <w:rsid w:val="00343C63"/>
    <w:rsid w:val="0034447A"/>
    <w:rsid w:val="00346246"/>
    <w:rsid w:val="00346DB5"/>
    <w:rsid w:val="00347574"/>
    <w:rsid w:val="003477B1"/>
    <w:rsid w:val="003479F3"/>
    <w:rsid w:val="00347DB6"/>
    <w:rsid w:val="00347E7F"/>
    <w:rsid w:val="0035020E"/>
    <w:rsid w:val="0035065C"/>
    <w:rsid w:val="003507E3"/>
    <w:rsid w:val="003516FD"/>
    <w:rsid w:val="00351C00"/>
    <w:rsid w:val="00351C21"/>
    <w:rsid w:val="00352094"/>
    <w:rsid w:val="00352AAB"/>
    <w:rsid w:val="00352BCD"/>
    <w:rsid w:val="00352BE5"/>
    <w:rsid w:val="00354F66"/>
    <w:rsid w:val="0035511B"/>
    <w:rsid w:val="00356081"/>
    <w:rsid w:val="00357380"/>
    <w:rsid w:val="00360259"/>
    <w:rsid w:val="003602D9"/>
    <w:rsid w:val="00360660"/>
    <w:rsid w:val="00361261"/>
    <w:rsid w:val="003616AD"/>
    <w:rsid w:val="003626B8"/>
    <w:rsid w:val="00362F2B"/>
    <w:rsid w:val="00363773"/>
    <w:rsid w:val="003649A8"/>
    <w:rsid w:val="00364BF8"/>
    <w:rsid w:val="00364E62"/>
    <w:rsid w:val="00364F51"/>
    <w:rsid w:val="00365071"/>
    <w:rsid w:val="0036558A"/>
    <w:rsid w:val="00365A4B"/>
    <w:rsid w:val="00365BF7"/>
    <w:rsid w:val="00365ED8"/>
    <w:rsid w:val="00366A27"/>
    <w:rsid w:val="00366A3C"/>
    <w:rsid w:val="00366E87"/>
    <w:rsid w:val="0036722D"/>
    <w:rsid w:val="003673AE"/>
    <w:rsid w:val="00367B02"/>
    <w:rsid w:val="00367D8C"/>
    <w:rsid w:val="00370170"/>
    <w:rsid w:val="00370C16"/>
    <w:rsid w:val="00370E47"/>
    <w:rsid w:val="00371062"/>
    <w:rsid w:val="003715BA"/>
    <w:rsid w:val="00372AAF"/>
    <w:rsid w:val="00373969"/>
    <w:rsid w:val="00373B65"/>
    <w:rsid w:val="003742AC"/>
    <w:rsid w:val="003744CE"/>
    <w:rsid w:val="00374F8B"/>
    <w:rsid w:val="00375719"/>
    <w:rsid w:val="0037673C"/>
    <w:rsid w:val="003768AA"/>
    <w:rsid w:val="00376B0A"/>
    <w:rsid w:val="0037719F"/>
    <w:rsid w:val="00377239"/>
    <w:rsid w:val="00377CE1"/>
    <w:rsid w:val="00380D7D"/>
    <w:rsid w:val="0038102E"/>
    <w:rsid w:val="003821E2"/>
    <w:rsid w:val="00383467"/>
    <w:rsid w:val="00384177"/>
    <w:rsid w:val="00384284"/>
    <w:rsid w:val="003847FF"/>
    <w:rsid w:val="00385770"/>
    <w:rsid w:val="00385932"/>
    <w:rsid w:val="003859C1"/>
    <w:rsid w:val="00385BF0"/>
    <w:rsid w:val="003861C1"/>
    <w:rsid w:val="00386578"/>
    <w:rsid w:val="00386747"/>
    <w:rsid w:val="00390FA2"/>
    <w:rsid w:val="003913DB"/>
    <w:rsid w:val="00391638"/>
    <w:rsid w:val="003918D0"/>
    <w:rsid w:val="003927B8"/>
    <w:rsid w:val="00392D52"/>
    <w:rsid w:val="00392D70"/>
    <w:rsid w:val="0039318A"/>
    <w:rsid w:val="00393702"/>
    <w:rsid w:val="003939FF"/>
    <w:rsid w:val="00393FE3"/>
    <w:rsid w:val="003946B1"/>
    <w:rsid w:val="00394D8D"/>
    <w:rsid w:val="0039520F"/>
    <w:rsid w:val="00395948"/>
    <w:rsid w:val="00395F42"/>
    <w:rsid w:val="003964F5"/>
    <w:rsid w:val="00396588"/>
    <w:rsid w:val="003967CC"/>
    <w:rsid w:val="00396C06"/>
    <w:rsid w:val="00397568"/>
    <w:rsid w:val="00397827"/>
    <w:rsid w:val="003978A8"/>
    <w:rsid w:val="00397935"/>
    <w:rsid w:val="003A0DAE"/>
    <w:rsid w:val="003A21A8"/>
    <w:rsid w:val="003A2207"/>
    <w:rsid w:val="003A2223"/>
    <w:rsid w:val="003A2A0F"/>
    <w:rsid w:val="003A2DD7"/>
    <w:rsid w:val="003A3994"/>
    <w:rsid w:val="003A4001"/>
    <w:rsid w:val="003A45A1"/>
    <w:rsid w:val="003A4C90"/>
    <w:rsid w:val="003A4EBD"/>
    <w:rsid w:val="003A5124"/>
    <w:rsid w:val="003A5669"/>
    <w:rsid w:val="003A5A7B"/>
    <w:rsid w:val="003A5B0A"/>
    <w:rsid w:val="003A5C85"/>
    <w:rsid w:val="003A5EA3"/>
    <w:rsid w:val="003A6BAC"/>
    <w:rsid w:val="003A6BE0"/>
    <w:rsid w:val="003A722F"/>
    <w:rsid w:val="003A7D5E"/>
    <w:rsid w:val="003A7EF3"/>
    <w:rsid w:val="003B055B"/>
    <w:rsid w:val="003B0669"/>
    <w:rsid w:val="003B0DC8"/>
    <w:rsid w:val="003B159C"/>
    <w:rsid w:val="003B172F"/>
    <w:rsid w:val="003B1DDF"/>
    <w:rsid w:val="003B29D5"/>
    <w:rsid w:val="003B2AE7"/>
    <w:rsid w:val="003B2B22"/>
    <w:rsid w:val="003B35D9"/>
    <w:rsid w:val="003B369F"/>
    <w:rsid w:val="003B36A3"/>
    <w:rsid w:val="003B3C8F"/>
    <w:rsid w:val="003B4971"/>
    <w:rsid w:val="003B4EB4"/>
    <w:rsid w:val="003B53CC"/>
    <w:rsid w:val="003B6560"/>
    <w:rsid w:val="003B6931"/>
    <w:rsid w:val="003B72C3"/>
    <w:rsid w:val="003B795B"/>
    <w:rsid w:val="003B7AC3"/>
    <w:rsid w:val="003B7FE5"/>
    <w:rsid w:val="003C0D50"/>
    <w:rsid w:val="003C11C8"/>
    <w:rsid w:val="003C12B9"/>
    <w:rsid w:val="003C22BF"/>
    <w:rsid w:val="003C2702"/>
    <w:rsid w:val="003C2907"/>
    <w:rsid w:val="003C3076"/>
    <w:rsid w:val="003C3362"/>
    <w:rsid w:val="003C359F"/>
    <w:rsid w:val="003C4FFF"/>
    <w:rsid w:val="003C62E9"/>
    <w:rsid w:val="003C62ED"/>
    <w:rsid w:val="003C6C78"/>
    <w:rsid w:val="003C6D1B"/>
    <w:rsid w:val="003C6E0C"/>
    <w:rsid w:val="003C733E"/>
    <w:rsid w:val="003C7806"/>
    <w:rsid w:val="003D109F"/>
    <w:rsid w:val="003D2478"/>
    <w:rsid w:val="003D34BE"/>
    <w:rsid w:val="003D41C3"/>
    <w:rsid w:val="003D4835"/>
    <w:rsid w:val="003D5831"/>
    <w:rsid w:val="003D5B1F"/>
    <w:rsid w:val="003D6122"/>
    <w:rsid w:val="003D6509"/>
    <w:rsid w:val="003D6649"/>
    <w:rsid w:val="003D6DB5"/>
    <w:rsid w:val="003D7146"/>
    <w:rsid w:val="003D7999"/>
    <w:rsid w:val="003D7FB1"/>
    <w:rsid w:val="003E0686"/>
    <w:rsid w:val="003E104F"/>
    <w:rsid w:val="003E128F"/>
    <w:rsid w:val="003E14A6"/>
    <w:rsid w:val="003E15FA"/>
    <w:rsid w:val="003E15FB"/>
    <w:rsid w:val="003E16CC"/>
    <w:rsid w:val="003E179A"/>
    <w:rsid w:val="003E1D16"/>
    <w:rsid w:val="003E1D23"/>
    <w:rsid w:val="003E24A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2B8"/>
    <w:rsid w:val="003F24A2"/>
    <w:rsid w:val="003F2525"/>
    <w:rsid w:val="003F25D5"/>
    <w:rsid w:val="003F2CD4"/>
    <w:rsid w:val="003F370E"/>
    <w:rsid w:val="003F4036"/>
    <w:rsid w:val="003F4A38"/>
    <w:rsid w:val="003F4A65"/>
    <w:rsid w:val="003F56D3"/>
    <w:rsid w:val="003F5B82"/>
    <w:rsid w:val="003F5CA0"/>
    <w:rsid w:val="003F5DCE"/>
    <w:rsid w:val="003F6392"/>
    <w:rsid w:val="003F665D"/>
    <w:rsid w:val="003F6BBE"/>
    <w:rsid w:val="003F77C3"/>
    <w:rsid w:val="004000E8"/>
    <w:rsid w:val="004008B0"/>
    <w:rsid w:val="00402353"/>
    <w:rsid w:val="0040255D"/>
    <w:rsid w:val="004028A6"/>
    <w:rsid w:val="00402E2B"/>
    <w:rsid w:val="00403C08"/>
    <w:rsid w:val="004040C0"/>
    <w:rsid w:val="0040512B"/>
    <w:rsid w:val="00405CA5"/>
    <w:rsid w:val="00406147"/>
    <w:rsid w:val="00406620"/>
    <w:rsid w:val="00406A49"/>
    <w:rsid w:val="00406BA2"/>
    <w:rsid w:val="00406C60"/>
    <w:rsid w:val="00406D09"/>
    <w:rsid w:val="00407C29"/>
    <w:rsid w:val="00407CD3"/>
    <w:rsid w:val="00410134"/>
    <w:rsid w:val="0041078A"/>
    <w:rsid w:val="00410B72"/>
    <w:rsid w:val="00410C9B"/>
    <w:rsid w:val="00410F18"/>
    <w:rsid w:val="0041101A"/>
    <w:rsid w:val="0041117F"/>
    <w:rsid w:val="00411B1A"/>
    <w:rsid w:val="0041258E"/>
    <w:rsid w:val="0041263E"/>
    <w:rsid w:val="0041384A"/>
    <w:rsid w:val="00413AAC"/>
    <w:rsid w:val="00414AB1"/>
    <w:rsid w:val="00414C64"/>
    <w:rsid w:val="00415E8A"/>
    <w:rsid w:val="00416DDF"/>
    <w:rsid w:val="00416EC3"/>
    <w:rsid w:val="00420230"/>
    <w:rsid w:val="00420A99"/>
    <w:rsid w:val="00421105"/>
    <w:rsid w:val="004211FC"/>
    <w:rsid w:val="00421616"/>
    <w:rsid w:val="0042167F"/>
    <w:rsid w:val="00421AEB"/>
    <w:rsid w:val="00421F66"/>
    <w:rsid w:val="00422D12"/>
    <w:rsid w:val="004234DB"/>
    <w:rsid w:val="004234E7"/>
    <w:rsid w:val="00423A90"/>
    <w:rsid w:val="004242F4"/>
    <w:rsid w:val="00424A05"/>
    <w:rsid w:val="00424B90"/>
    <w:rsid w:val="004251E3"/>
    <w:rsid w:val="00425A2C"/>
    <w:rsid w:val="00425A2E"/>
    <w:rsid w:val="00425B68"/>
    <w:rsid w:val="0042614B"/>
    <w:rsid w:val="00426910"/>
    <w:rsid w:val="00426A23"/>
    <w:rsid w:val="00426ADD"/>
    <w:rsid w:val="00427248"/>
    <w:rsid w:val="00427772"/>
    <w:rsid w:val="00427799"/>
    <w:rsid w:val="004319AA"/>
    <w:rsid w:val="00431A9F"/>
    <w:rsid w:val="004328D6"/>
    <w:rsid w:val="0043299F"/>
    <w:rsid w:val="00432F94"/>
    <w:rsid w:val="00433752"/>
    <w:rsid w:val="00433CB2"/>
    <w:rsid w:val="004345C8"/>
    <w:rsid w:val="0043473D"/>
    <w:rsid w:val="00434E58"/>
    <w:rsid w:val="00434ED0"/>
    <w:rsid w:val="00436096"/>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6C7E"/>
    <w:rsid w:val="0044705A"/>
    <w:rsid w:val="004475BC"/>
    <w:rsid w:val="004478CF"/>
    <w:rsid w:val="00447BC3"/>
    <w:rsid w:val="00447E84"/>
    <w:rsid w:val="00450214"/>
    <w:rsid w:val="00450677"/>
    <w:rsid w:val="00450E98"/>
    <w:rsid w:val="004517AA"/>
    <w:rsid w:val="00452CAC"/>
    <w:rsid w:val="0045334A"/>
    <w:rsid w:val="00453980"/>
    <w:rsid w:val="00453DC5"/>
    <w:rsid w:val="004545AE"/>
    <w:rsid w:val="004555E3"/>
    <w:rsid w:val="00455D0D"/>
    <w:rsid w:val="00455E5B"/>
    <w:rsid w:val="0045606C"/>
    <w:rsid w:val="0045630F"/>
    <w:rsid w:val="00456425"/>
    <w:rsid w:val="00456D12"/>
    <w:rsid w:val="00457565"/>
    <w:rsid w:val="00457677"/>
    <w:rsid w:val="00457B71"/>
    <w:rsid w:val="00460D15"/>
    <w:rsid w:val="004616E7"/>
    <w:rsid w:val="00461892"/>
    <w:rsid w:val="0046193E"/>
    <w:rsid w:val="00462C36"/>
    <w:rsid w:val="0046447D"/>
    <w:rsid w:val="0046493F"/>
    <w:rsid w:val="00466160"/>
    <w:rsid w:val="004661B2"/>
    <w:rsid w:val="004669E2"/>
    <w:rsid w:val="00466F5E"/>
    <w:rsid w:val="00466FFC"/>
    <w:rsid w:val="00470334"/>
    <w:rsid w:val="00470B4B"/>
    <w:rsid w:val="00470C2E"/>
    <w:rsid w:val="00470C31"/>
    <w:rsid w:val="0047156B"/>
    <w:rsid w:val="0047271B"/>
    <w:rsid w:val="00472CF7"/>
    <w:rsid w:val="00472FB6"/>
    <w:rsid w:val="004734D0"/>
    <w:rsid w:val="00473BE8"/>
    <w:rsid w:val="00473DCE"/>
    <w:rsid w:val="0047400F"/>
    <w:rsid w:val="0047443D"/>
    <w:rsid w:val="004751F6"/>
    <w:rsid w:val="004754DA"/>
    <w:rsid w:val="0047556B"/>
    <w:rsid w:val="004759C4"/>
    <w:rsid w:val="00476675"/>
    <w:rsid w:val="00476AA1"/>
    <w:rsid w:val="00477493"/>
    <w:rsid w:val="00477768"/>
    <w:rsid w:val="004804AB"/>
    <w:rsid w:val="0048061C"/>
    <w:rsid w:val="004809E0"/>
    <w:rsid w:val="00480E5D"/>
    <w:rsid w:val="00480FD0"/>
    <w:rsid w:val="00481203"/>
    <w:rsid w:val="004815FD"/>
    <w:rsid w:val="00481705"/>
    <w:rsid w:val="00481DE7"/>
    <w:rsid w:val="00481FB4"/>
    <w:rsid w:val="0048266F"/>
    <w:rsid w:val="00482695"/>
    <w:rsid w:val="0048363F"/>
    <w:rsid w:val="00483EFF"/>
    <w:rsid w:val="004842C3"/>
    <w:rsid w:val="00484787"/>
    <w:rsid w:val="0048579F"/>
    <w:rsid w:val="00485B50"/>
    <w:rsid w:val="00485C9E"/>
    <w:rsid w:val="0048634B"/>
    <w:rsid w:val="00486739"/>
    <w:rsid w:val="00487362"/>
    <w:rsid w:val="00490025"/>
    <w:rsid w:val="00490B24"/>
    <w:rsid w:val="00490C6F"/>
    <w:rsid w:val="00491816"/>
    <w:rsid w:val="00491B36"/>
    <w:rsid w:val="00492BC5"/>
    <w:rsid w:val="00492E72"/>
    <w:rsid w:val="00493240"/>
    <w:rsid w:val="00493849"/>
    <w:rsid w:val="00495043"/>
    <w:rsid w:val="004959AB"/>
    <w:rsid w:val="0049642C"/>
    <w:rsid w:val="00496498"/>
    <w:rsid w:val="004964F1"/>
    <w:rsid w:val="00496E03"/>
    <w:rsid w:val="00496FBF"/>
    <w:rsid w:val="0049704C"/>
    <w:rsid w:val="00497314"/>
    <w:rsid w:val="004974EB"/>
    <w:rsid w:val="0049777F"/>
    <w:rsid w:val="0049794B"/>
    <w:rsid w:val="00497C80"/>
    <w:rsid w:val="004A0373"/>
    <w:rsid w:val="004A059A"/>
    <w:rsid w:val="004A1384"/>
    <w:rsid w:val="004A1610"/>
    <w:rsid w:val="004A16BC"/>
    <w:rsid w:val="004A27DF"/>
    <w:rsid w:val="004A2B94"/>
    <w:rsid w:val="004A2D47"/>
    <w:rsid w:val="004A3A69"/>
    <w:rsid w:val="004A4A51"/>
    <w:rsid w:val="004A5256"/>
    <w:rsid w:val="004A574C"/>
    <w:rsid w:val="004A614C"/>
    <w:rsid w:val="004A666A"/>
    <w:rsid w:val="004A7D0F"/>
    <w:rsid w:val="004B0802"/>
    <w:rsid w:val="004B0840"/>
    <w:rsid w:val="004B0924"/>
    <w:rsid w:val="004B098F"/>
    <w:rsid w:val="004B09DB"/>
    <w:rsid w:val="004B0BE0"/>
    <w:rsid w:val="004B1049"/>
    <w:rsid w:val="004B1CFE"/>
    <w:rsid w:val="004B1DB8"/>
    <w:rsid w:val="004B237B"/>
    <w:rsid w:val="004B2F6C"/>
    <w:rsid w:val="004B4459"/>
    <w:rsid w:val="004B44CE"/>
    <w:rsid w:val="004B4593"/>
    <w:rsid w:val="004B74E1"/>
    <w:rsid w:val="004B7C0C"/>
    <w:rsid w:val="004C0C9D"/>
    <w:rsid w:val="004C1260"/>
    <w:rsid w:val="004C1E01"/>
    <w:rsid w:val="004C23B1"/>
    <w:rsid w:val="004C23BA"/>
    <w:rsid w:val="004C26CC"/>
    <w:rsid w:val="004C2B95"/>
    <w:rsid w:val="004C3216"/>
    <w:rsid w:val="004C3898"/>
    <w:rsid w:val="004C3B35"/>
    <w:rsid w:val="004C3C55"/>
    <w:rsid w:val="004C4662"/>
    <w:rsid w:val="004C5EE9"/>
    <w:rsid w:val="004C5EF7"/>
    <w:rsid w:val="004C65A7"/>
    <w:rsid w:val="004C693C"/>
    <w:rsid w:val="004C6A7A"/>
    <w:rsid w:val="004C6D2F"/>
    <w:rsid w:val="004C6D4F"/>
    <w:rsid w:val="004C6ED8"/>
    <w:rsid w:val="004C72BF"/>
    <w:rsid w:val="004C77F7"/>
    <w:rsid w:val="004D06BB"/>
    <w:rsid w:val="004D1F91"/>
    <w:rsid w:val="004D2254"/>
    <w:rsid w:val="004D22B0"/>
    <w:rsid w:val="004D36B1"/>
    <w:rsid w:val="004D3C15"/>
    <w:rsid w:val="004D51B8"/>
    <w:rsid w:val="004D594B"/>
    <w:rsid w:val="004D6C54"/>
    <w:rsid w:val="004D6E88"/>
    <w:rsid w:val="004D7EBD"/>
    <w:rsid w:val="004E0AFB"/>
    <w:rsid w:val="004E0BC3"/>
    <w:rsid w:val="004E11E7"/>
    <w:rsid w:val="004E1513"/>
    <w:rsid w:val="004E165C"/>
    <w:rsid w:val="004E1B0F"/>
    <w:rsid w:val="004E1E53"/>
    <w:rsid w:val="004E1ED9"/>
    <w:rsid w:val="004E2043"/>
    <w:rsid w:val="004E23FC"/>
    <w:rsid w:val="004E2680"/>
    <w:rsid w:val="004E269A"/>
    <w:rsid w:val="004E28F9"/>
    <w:rsid w:val="004E2C0C"/>
    <w:rsid w:val="004E2CD4"/>
    <w:rsid w:val="004E37A5"/>
    <w:rsid w:val="004E3BAF"/>
    <w:rsid w:val="004E45AE"/>
    <w:rsid w:val="004E462E"/>
    <w:rsid w:val="004E53C7"/>
    <w:rsid w:val="004E5520"/>
    <w:rsid w:val="004E56DC"/>
    <w:rsid w:val="004E5F91"/>
    <w:rsid w:val="004E6C03"/>
    <w:rsid w:val="004E76F4"/>
    <w:rsid w:val="004E7873"/>
    <w:rsid w:val="004E7EB2"/>
    <w:rsid w:val="004F0445"/>
    <w:rsid w:val="004F0B6C"/>
    <w:rsid w:val="004F19EB"/>
    <w:rsid w:val="004F2078"/>
    <w:rsid w:val="004F27D0"/>
    <w:rsid w:val="004F30B7"/>
    <w:rsid w:val="004F3EEE"/>
    <w:rsid w:val="004F4B76"/>
    <w:rsid w:val="004F4DA3"/>
    <w:rsid w:val="004F5141"/>
    <w:rsid w:val="004F53E9"/>
    <w:rsid w:val="004F631B"/>
    <w:rsid w:val="004F6322"/>
    <w:rsid w:val="004F659D"/>
    <w:rsid w:val="004F66A7"/>
    <w:rsid w:val="004F735E"/>
    <w:rsid w:val="004F7CE3"/>
    <w:rsid w:val="00500B52"/>
    <w:rsid w:val="005011FB"/>
    <w:rsid w:val="0050268E"/>
    <w:rsid w:val="0050318E"/>
    <w:rsid w:val="00503BDB"/>
    <w:rsid w:val="00504035"/>
    <w:rsid w:val="00504512"/>
    <w:rsid w:val="00504D78"/>
    <w:rsid w:val="00506557"/>
    <w:rsid w:val="0050677A"/>
    <w:rsid w:val="00506849"/>
    <w:rsid w:val="005069EA"/>
    <w:rsid w:val="00506D5C"/>
    <w:rsid w:val="00507194"/>
    <w:rsid w:val="005104E2"/>
    <w:rsid w:val="005108D8"/>
    <w:rsid w:val="00511392"/>
    <w:rsid w:val="005116F9"/>
    <w:rsid w:val="00511B0B"/>
    <w:rsid w:val="00512181"/>
    <w:rsid w:val="0051249C"/>
    <w:rsid w:val="00512811"/>
    <w:rsid w:val="00514531"/>
    <w:rsid w:val="005146A4"/>
    <w:rsid w:val="00515288"/>
    <w:rsid w:val="005153A7"/>
    <w:rsid w:val="00517FD4"/>
    <w:rsid w:val="005219CF"/>
    <w:rsid w:val="00522170"/>
    <w:rsid w:val="00522857"/>
    <w:rsid w:val="0052299B"/>
    <w:rsid w:val="005234AA"/>
    <w:rsid w:val="005251B0"/>
    <w:rsid w:val="00525A40"/>
    <w:rsid w:val="005266DD"/>
    <w:rsid w:val="00527D68"/>
    <w:rsid w:val="00530333"/>
    <w:rsid w:val="00530B2B"/>
    <w:rsid w:val="00530D7E"/>
    <w:rsid w:val="00532A25"/>
    <w:rsid w:val="00533C5F"/>
    <w:rsid w:val="00534AE0"/>
    <w:rsid w:val="00534B59"/>
    <w:rsid w:val="00534D24"/>
    <w:rsid w:val="00535499"/>
    <w:rsid w:val="00535666"/>
    <w:rsid w:val="00536759"/>
    <w:rsid w:val="00536B97"/>
    <w:rsid w:val="00536DF7"/>
    <w:rsid w:val="00537C62"/>
    <w:rsid w:val="00537DB8"/>
    <w:rsid w:val="005408C3"/>
    <w:rsid w:val="00541033"/>
    <w:rsid w:val="0054118D"/>
    <w:rsid w:val="0054206F"/>
    <w:rsid w:val="00542D12"/>
    <w:rsid w:val="00543B3A"/>
    <w:rsid w:val="00543E1E"/>
    <w:rsid w:val="00544AC8"/>
    <w:rsid w:val="00545011"/>
    <w:rsid w:val="00546239"/>
    <w:rsid w:val="0054634A"/>
    <w:rsid w:val="005464F6"/>
    <w:rsid w:val="005465A6"/>
    <w:rsid w:val="00546970"/>
    <w:rsid w:val="00546D33"/>
    <w:rsid w:val="00546F3E"/>
    <w:rsid w:val="00547601"/>
    <w:rsid w:val="00547FF5"/>
    <w:rsid w:val="00551810"/>
    <w:rsid w:val="005536FD"/>
    <w:rsid w:val="00554164"/>
    <w:rsid w:val="0055446D"/>
    <w:rsid w:val="00554D8B"/>
    <w:rsid w:val="00554E19"/>
    <w:rsid w:val="00555048"/>
    <w:rsid w:val="0055688F"/>
    <w:rsid w:val="005574AF"/>
    <w:rsid w:val="005577C0"/>
    <w:rsid w:val="00560817"/>
    <w:rsid w:val="00560A72"/>
    <w:rsid w:val="00560C31"/>
    <w:rsid w:val="0056121F"/>
    <w:rsid w:val="00561880"/>
    <w:rsid w:val="00563ABE"/>
    <w:rsid w:val="00563BB8"/>
    <w:rsid w:val="00563D67"/>
    <w:rsid w:val="00564FBF"/>
    <w:rsid w:val="00565665"/>
    <w:rsid w:val="00565DED"/>
    <w:rsid w:val="00566557"/>
    <w:rsid w:val="005666FA"/>
    <w:rsid w:val="00566857"/>
    <w:rsid w:val="00566EC0"/>
    <w:rsid w:val="0056778C"/>
    <w:rsid w:val="005704BB"/>
    <w:rsid w:val="00570632"/>
    <w:rsid w:val="00570D73"/>
    <w:rsid w:val="00571554"/>
    <w:rsid w:val="005716E3"/>
    <w:rsid w:val="00571A96"/>
    <w:rsid w:val="00571BE1"/>
    <w:rsid w:val="00571D3C"/>
    <w:rsid w:val="00572505"/>
    <w:rsid w:val="005728CE"/>
    <w:rsid w:val="00572A03"/>
    <w:rsid w:val="00573180"/>
    <w:rsid w:val="005735CE"/>
    <w:rsid w:val="005743DE"/>
    <w:rsid w:val="00574855"/>
    <w:rsid w:val="005752DA"/>
    <w:rsid w:val="005764C7"/>
    <w:rsid w:val="00576734"/>
    <w:rsid w:val="00576784"/>
    <w:rsid w:val="0057762F"/>
    <w:rsid w:val="0058172D"/>
    <w:rsid w:val="005817C9"/>
    <w:rsid w:val="00581BE3"/>
    <w:rsid w:val="00582561"/>
    <w:rsid w:val="00582809"/>
    <w:rsid w:val="00583F8C"/>
    <w:rsid w:val="00585C6A"/>
    <w:rsid w:val="00586023"/>
    <w:rsid w:val="0058635D"/>
    <w:rsid w:val="0058638E"/>
    <w:rsid w:val="00586451"/>
    <w:rsid w:val="0058798C"/>
    <w:rsid w:val="005900FA"/>
    <w:rsid w:val="00590A17"/>
    <w:rsid w:val="00590F22"/>
    <w:rsid w:val="00590FB2"/>
    <w:rsid w:val="0059237B"/>
    <w:rsid w:val="00592B09"/>
    <w:rsid w:val="00593521"/>
    <w:rsid w:val="005935A4"/>
    <w:rsid w:val="00593AE2"/>
    <w:rsid w:val="005948C2"/>
    <w:rsid w:val="0059519A"/>
    <w:rsid w:val="0059588C"/>
    <w:rsid w:val="00595D45"/>
    <w:rsid w:val="00595D84"/>
    <w:rsid w:val="00595DCA"/>
    <w:rsid w:val="00595F77"/>
    <w:rsid w:val="00596121"/>
    <w:rsid w:val="005965E9"/>
    <w:rsid w:val="00596E6C"/>
    <w:rsid w:val="0059779B"/>
    <w:rsid w:val="00597B77"/>
    <w:rsid w:val="005A04F4"/>
    <w:rsid w:val="005A0771"/>
    <w:rsid w:val="005A08A7"/>
    <w:rsid w:val="005A0942"/>
    <w:rsid w:val="005A0DAA"/>
    <w:rsid w:val="005A10ED"/>
    <w:rsid w:val="005A1AB5"/>
    <w:rsid w:val="005A1BCB"/>
    <w:rsid w:val="005A209A"/>
    <w:rsid w:val="005A3FD4"/>
    <w:rsid w:val="005A47CD"/>
    <w:rsid w:val="005A4A47"/>
    <w:rsid w:val="005A5838"/>
    <w:rsid w:val="005A5FCE"/>
    <w:rsid w:val="005A6049"/>
    <w:rsid w:val="005A6075"/>
    <w:rsid w:val="005A662D"/>
    <w:rsid w:val="005A6991"/>
    <w:rsid w:val="005A752F"/>
    <w:rsid w:val="005B0105"/>
    <w:rsid w:val="005B0595"/>
    <w:rsid w:val="005B0BA9"/>
    <w:rsid w:val="005B0E9B"/>
    <w:rsid w:val="005B0EED"/>
    <w:rsid w:val="005B114B"/>
    <w:rsid w:val="005B35BD"/>
    <w:rsid w:val="005B35D7"/>
    <w:rsid w:val="005B392A"/>
    <w:rsid w:val="005B3AA3"/>
    <w:rsid w:val="005B3B9F"/>
    <w:rsid w:val="005B3BA9"/>
    <w:rsid w:val="005B4C4E"/>
    <w:rsid w:val="005B4F4D"/>
    <w:rsid w:val="005B5493"/>
    <w:rsid w:val="005B5511"/>
    <w:rsid w:val="005B576D"/>
    <w:rsid w:val="005B5EAF"/>
    <w:rsid w:val="005B673A"/>
    <w:rsid w:val="005B6972"/>
    <w:rsid w:val="005B6D71"/>
    <w:rsid w:val="005B6F83"/>
    <w:rsid w:val="005B7183"/>
    <w:rsid w:val="005C0030"/>
    <w:rsid w:val="005C071C"/>
    <w:rsid w:val="005C0C89"/>
    <w:rsid w:val="005C2555"/>
    <w:rsid w:val="005C2834"/>
    <w:rsid w:val="005C37F3"/>
    <w:rsid w:val="005C42CB"/>
    <w:rsid w:val="005C433B"/>
    <w:rsid w:val="005C61AC"/>
    <w:rsid w:val="005C65B6"/>
    <w:rsid w:val="005C6E03"/>
    <w:rsid w:val="005C72DF"/>
    <w:rsid w:val="005C74FB"/>
    <w:rsid w:val="005C76FB"/>
    <w:rsid w:val="005C7D19"/>
    <w:rsid w:val="005D030D"/>
    <w:rsid w:val="005D1602"/>
    <w:rsid w:val="005D18EA"/>
    <w:rsid w:val="005D28DF"/>
    <w:rsid w:val="005D2D53"/>
    <w:rsid w:val="005D32AE"/>
    <w:rsid w:val="005D4AB0"/>
    <w:rsid w:val="005D53C3"/>
    <w:rsid w:val="005D623C"/>
    <w:rsid w:val="005D69BE"/>
    <w:rsid w:val="005D7271"/>
    <w:rsid w:val="005D78E6"/>
    <w:rsid w:val="005D7A1B"/>
    <w:rsid w:val="005D7B61"/>
    <w:rsid w:val="005D7C82"/>
    <w:rsid w:val="005D7ED3"/>
    <w:rsid w:val="005E0C50"/>
    <w:rsid w:val="005E0C55"/>
    <w:rsid w:val="005E18FE"/>
    <w:rsid w:val="005E2090"/>
    <w:rsid w:val="005E2DCB"/>
    <w:rsid w:val="005E33DA"/>
    <w:rsid w:val="005E385F"/>
    <w:rsid w:val="005E3F6A"/>
    <w:rsid w:val="005E4663"/>
    <w:rsid w:val="005E4FCF"/>
    <w:rsid w:val="005E53B7"/>
    <w:rsid w:val="005E5895"/>
    <w:rsid w:val="005E5B81"/>
    <w:rsid w:val="005E5C0C"/>
    <w:rsid w:val="005E6492"/>
    <w:rsid w:val="005E70A8"/>
    <w:rsid w:val="005E712C"/>
    <w:rsid w:val="005F2A0D"/>
    <w:rsid w:val="005F2CB1"/>
    <w:rsid w:val="005F2D31"/>
    <w:rsid w:val="005F3E78"/>
    <w:rsid w:val="005F40F1"/>
    <w:rsid w:val="005F4108"/>
    <w:rsid w:val="005F589E"/>
    <w:rsid w:val="005F5C6B"/>
    <w:rsid w:val="005F5F41"/>
    <w:rsid w:val="005F618C"/>
    <w:rsid w:val="005F68AB"/>
    <w:rsid w:val="005F70BD"/>
    <w:rsid w:val="005F783A"/>
    <w:rsid w:val="005F7F27"/>
    <w:rsid w:val="0060057D"/>
    <w:rsid w:val="0060064D"/>
    <w:rsid w:val="00601F2D"/>
    <w:rsid w:val="0060251F"/>
    <w:rsid w:val="0060283C"/>
    <w:rsid w:val="00602EF6"/>
    <w:rsid w:val="00603A84"/>
    <w:rsid w:val="00604F14"/>
    <w:rsid w:val="00605289"/>
    <w:rsid w:val="00605346"/>
    <w:rsid w:val="006059C5"/>
    <w:rsid w:val="00606ECD"/>
    <w:rsid w:val="006074C1"/>
    <w:rsid w:val="0060764F"/>
    <w:rsid w:val="00610652"/>
    <w:rsid w:val="00610E1F"/>
    <w:rsid w:val="006110CB"/>
    <w:rsid w:val="00611209"/>
    <w:rsid w:val="00611A82"/>
    <w:rsid w:val="00611AB9"/>
    <w:rsid w:val="00611F82"/>
    <w:rsid w:val="00611F8C"/>
    <w:rsid w:val="00611FDB"/>
    <w:rsid w:val="00613257"/>
    <w:rsid w:val="00614994"/>
    <w:rsid w:val="006151D2"/>
    <w:rsid w:val="00615318"/>
    <w:rsid w:val="00616D03"/>
    <w:rsid w:val="00617C98"/>
    <w:rsid w:val="00620B97"/>
    <w:rsid w:val="00621662"/>
    <w:rsid w:val="00621751"/>
    <w:rsid w:val="00621F3E"/>
    <w:rsid w:val="0062281D"/>
    <w:rsid w:val="00623058"/>
    <w:rsid w:val="006232E1"/>
    <w:rsid w:val="006234A6"/>
    <w:rsid w:val="006240E7"/>
    <w:rsid w:val="006252E1"/>
    <w:rsid w:val="006254B7"/>
    <w:rsid w:val="00625F6B"/>
    <w:rsid w:val="00626130"/>
    <w:rsid w:val="006261B8"/>
    <w:rsid w:val="00626579"/>
    <w:rsid w:val="00626732"/>
    <w:rsid w:val="006274A6"/>
    <w:rsid w:val="0062798D"/>
    <w:rsid w:val="00627DB8"/>
    <w:rsid w:val="00630001"/>
    <w:rsid w:val="006311B3"/>
    <w:rsid w:val="00631957"/>
    <w:rsid w:val="00631AA5"/>
    <w:rsid w:val="00632043"/>
    <w:rsid w:val="0063284C"/>
    <w:rsid w:val="00632BD0"/>
    <w:rsid w:val="00633697"/>
    <w:rsid w:val="00634BF5"/>
    <w:rsid w:val="00634EEA"/>
    <w:rsid w:val="006360E9"/>
    <w:rsid w:val="006362D2"/>
    <w:rsid w:val="00636398"/>
    <w:rsid w:val="0063672F"/>
    <w:rsid w:val="006367D3"/>
    <w:rsid w:val="006368D3"/>
    <w:rsid w:val="006369E9"/>
    <w:rsid w:val="00637755"/>
    <w:rsid w:val="006377EC"/>
    <w:rsid w:val="00640A65"/>
    <w:rsid w:val="00640D99"/>
    <w:rsid w:val="00640E32"/>
    <w:rsid w:val="00640F0A"/>
    <w:rsid w:val="0064151F"/>
    <w:rsid w:val="00641533"/>
    <w:rsid w:val="006415B3"/>
    <w:rsid w:val="00641A63"/>
    <w:rsid w:val="0064208D"/>
    <w:rsid w:val="00642735"/>
    <w:rsid w:val="006427F0"/>
    <w:rsid w:val="0064333C"/>
    <w:rsid w:val="00643475"/>
    <w:rsid w:val="0064380E"/>
    <w:rsid w:val="0064396A"/>
    <w:rsid w:val="006439CE"/>
    <w:rsid w:val="00643AD5"/>
    <w:rsid w:val="00643CC6"/>
    <w:rsid w:val="00644123"/>
    <w:rsid w:val="00644AD3"/>
    <w:rsid w:val="00645482"/>
    <w:rsid w:val="00645C2B"/>
    <w:rsid w:val="00645D49"/>
    <w:rsid w:val="0064624E"/>
    <w:rsid w:val="00646703"/>
    <w:rsid w:val="00646CF5"/>
    <w:rsid w:val="00646E7E"/>
    <w:rsid w:val="00647435"/>
    <w:rsid w:val="00650AB9"/>
    <w:rsid w:val="00650EA2"/>
    <w:rsid w:val="0065127D"/>
    <w:rsid w:val="00652089"/>
    <w:rsid w:val="00652807"/>
    <w:rsid w:val="00652CED"/>
    <w:rsid w:val="00653266"/>
    <w:rsid w:val="006533E6"/>
    <w:rsid w:val="0065388B"/>
    <w:rsid w:val="006538FC"/>
    <w:rsid w:val="00653FB4"/>
    <w:rsid w:val="00655733"/>
    <w:rsid w:val="00655ACD"/>
    <w:rsid w:val="00655CAD"/>
    <w:rsid w:val="00655CF7"/>
    <w:rsid w:val="00656776"/>
    <w:rsid w:val="00656A92"/>
    <w:rsid w:val="00656DDE"/>
    <w:rsid w:val="00656DF3"/>
    <w:rsid w:val="0066011D"/>
    <w:rsid w:val="0066058A"/>
    <w:rsid w:val="006607C0"/>
    <w:rsid w:val="00660927"/>
    <w:rsid w:val="00660E0C"/>
    <w:rsid w:val="006613A6"/>
    <w:rsid w:val="006628F2"/>
    <w:rsid w:val="00662919"/>
    <w:rsid w:val="006634B9"/>
    <w:rsid w:val="006634E6"/>
    <w:rsid w:val="006635AD"/>
    <w:rsid w:val="0066393C"/>
    <w:rsid w:val="006639FE"/>
    <w:rsid w:val="00663AEB"/>
    <w:rsid w:val="006643AB"/>
    <w:rsid w:val="00664E1D"/>
    <w:rsid w:val="006655EE"/>
    <w:rsid w:val="00667912"/>
    <w:rsid w:val="00667EE7"/>
    <w:rsid w:val="00670922"/>
    <w:rsid w:val="00670BE1"/>
    <w:rsid w:val="00670E64"/>
    <w:rsid w:val="0067129B"/>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FB1"/>
    <w:rsid w:val="00681003"/>
    <w:rsid w:val="006812CA"/>
    <w:rsid w:val="00681324"/>
    <w:rsid w:val="006817C9"/>
    <w:rsid w:val="00682130"/>
    <w:rsid w:val="00682919"/>
    <w:rsid w:val="006830A2"/>
    <w:rsid w:val="00683A3B"/>
    <w:rsid w:val="00684179"/>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3FAE"/>
    <w:rsid w:val="00694727"/>
    <w:rsid w:val="00694785"/>
    <w:rsid w:val="006958EB"/>
    <w:rsid w:val="0069594C"/>
    <w:rsid w:val="00695A30"/>
    <w:rsid w:val="00695C71"/>
    <w:rsid w:val="00695FC2"/>
    <w:rsid w:val="006962FB"/>
    <w:rsid w:val="00696949"/>
    <w:rsid w:val="00697052"/>
    <w:rsid w:val="00697530"/>
    <w:rsid w:val="00697F2A"/>
    <w:rsid w:val="006A06B2"/>
    <w:rsid w:val="006A0E56"/>
    <w:rsid w:val="006A0ECE"/>
    <w:rsid w:val="006A2087"/>
    <w:rsid w:val="006A325E"/>
    <w:rsid w:val="006A46FB"/>
    <w:rsid w:val="006A52D5"/>
    <w:rsid w:val="006A586C"/>
    <w:rsid w:val="006A5E28"/>
    <w:rsid w:val="006A613C"/>
    <w:rsid w:val="006A6555"/>
    <w:rsid w:val="006A697B"/>
    <w:rsid w:val="006A7126"/>
    <w:rsid w:val="006A78F3"/>
    <w:rsid w:val="006A7AFF"/>
    <w:rsid w:val="006B040B"/>
    <w:rsid w:val="006B077A"/>
    <w:rsid w:val="006B0EC6"/>
    <w:rsid w:val="006B1816"/>
    <w:rsid w:val="006B2099"/>
    <w:rsid w:val="006B2283"/>
    <w:rsid w:val="006B2A51"/>
    <w:rsid w:val="006B2EEB"/>
    <w:rsid w:val="006B37D0"/>
    <w:rsid w:val="006B3930"/>
    <w:rsid w:val="006B3DBE"/>
    <w:rsid w:val="006B4329"/>
    <w:rsid w:val="006B49CD"/>
    <w:rsid w:val="006B4B55"/>
    <w:rsid w:val="006B50CF"/>
    <w:rsid w:val="006B56C6"/>
    <w:rsid w:val="006B5AA5"/>
    <w:rsid w:val="006B70C9"/>
    <w:rsid w:val="006B7277"/>
    <w:rsid w:val="006B7F40"/>
    <w:rsid w:val="006C03B8"/>
    <w:rsid w:val="006C29D7"/>
    <w:rsid w:val="006C2D02"/>
    <w:rsid w:val="006C385B"/>
    <w:rsid w:val="006C3BFD"/>
    <w:rsid w:val="006C405C"/>
    <w:rsid w:val="006C4E5C"/>
    <w:rsid w:val="006C545C"/>
    <w:rsid w:val="006C58DF"/>
    <w:rsid w:val="006C59FF"/>
    <w:rsid w:val="006C5B25"/>
    <w:rsid w:val="006C5EC9"/>
    <w:rsid w:val="006C6059"/>
    <w:rsid w:val="006C65D0"/>
    <w:rsid w:val="006C7522"/>
    <w:rsid w:val="006D0AF4"/>
    <w:rsid w:val="006D0EF3"/>
    <w:rsid w:val="006D139D"/>
    <w:rsid w:val="006D1544"/>
    <w:rsid w:val="006D305F"/>
    <w:rsid w:val="006D351A"/>
    <w:rsid w:val="006D460B"/>
    <w:rsid w:val="006D4C5B"/>
    <w:rsid w:val="006D5CE4"/>
    <w:rsid w:val="006D5FB2"/>
    <w:rsid w:val="006D6046"/>
    <w:rsid w:val="006D6645"/>
    <w:rsid w:val="006D6A02"/>
    <w:rsid w:val="006D6F08"/>
    <w:rsid w:val="006D74BE"/>
    <w:rsid w:val="006D79AB"/>
    <w:rsid w:val="006D7DA7"/>
    <w:rsid w:val="006E0100"/>
    <w:rsid w:val="006E062C"/>
    <w:rsid w:val="006E1B20"/>
    <w:rsid w:val="006E258F"/>
    <w:rsid w:val="006E28B7"/>
    <w:rsid w:val="006E2B61"/>
    <w:rsid w:val="006E3310"/>
    <w:rsid w:val="006E3367"/>
    <w:rsid w:val="006E350F"/>
    <w:rsid w:val="006E44D2"/>
    <w:rsid w:val="006E44D5"/>
    <w:rsid w:val="006E456A"/>
    <w:rsid w:val="006E4677"/>
    <w:rsid w:val="006E46A8"/>
    <w:rsid w:val="006E4A5A"/>
    <w:rsid w:val="006E4E39"/>
    <w:rsid w:val="006E545B"/>
    <w:rsid w:val="006E565E"/>
    <w:rsid w:val="006E5A6E"/>
    <w:rsid w:val="006E66F2"/>
    <w:rsid w:val="006E6E5E"/>
    <w:rsid w:val="006E7D3B"/>
    <w:rsid w:val="006F028F"/>
    <w:rsid w:val="006F0CF9"/>
    <w:rsid w:val="006F0D29"/>
    <w:rsid w:val="006F0E91"/>
    <w:rsid w:val="006F1B70"/>
    <w:rsid w:val="006F2504"/>
    <w:rsid w:val="006F341D"/>
    <w:rsid w:val="006F3B3A"/>
    <w:rsid w:val="006F43CD"/>
    <w:rsid w:val="006F487D"/>
    <w:rsid w:val="006F58D4"/>
    <w:rsid w:val="006F5C9A"/>
    <w:rsid w:val="006F5CAA"/>
    <w:rsid w:val="006F71DC"/>
    <w:rsid w:val="006F796C"/>
    <w:rsid w:val="006F7B5A"/>
    <w:rsid w:val="006F7BC8"/>
    <w:rsid w:val="00700142"/>
    <w:rsid w:val="00700998"/>
    <w:rsid w:val="00701A05"/>
    <w:rsid w:val="00701CC8"/>
    <w:rsid w:val="00702402"/>
    <w:rsid w:val="007028CD"/>
    <w:rsid w:val="00703123"/>
    <w:rsid w:val="0070346E"/>
    <w:rsid w:val="00703660"/>
    <w:rsid w:val="007045AB"/>
    <w:rsid w:val="00704647"/>
    <w:rsid w:val="00704736"/>
    <w:rsid w:val="00704EDB"/>
    <w:rsid w:val="00705046"/>
    <w:rsid w:val="00705BC2"/>
    <w:rsid w:val="00705F8A"/>
    <w:rsid w:val="00705FC6"/>
    <w:rsid w:val="00706101"/>
    <w:rsid w:val="0070666D"/>
    <w:rsid w:val="00706B8A"/>
    <w:rsid w:val="00706DF5"/>
    <w:rsid w:val="00706FAA"/>
    <w:rsid w:val="0070766F"/>
    <w:rsid w:val="00707ADF"/>
    <w:rsid w:val="00707D61"/>
    <w:rsid w:val="007118CA"/>
    <w:rsid w:val="00711D31"/>
    <w:rsid w:val="00712287"/>
    <w:rsid w:val="007123D0"/>
    <w:rsid w:val="00712772"/>
    <w:rsid w:val="00712F1B"/>
    <w:rsid w:val="00713CF5"/>
    <w:rsid w:val="00714750"/>
    <w:rsid w:val="007148D3"/>
    <w:rsid w:val="0071551B"/>
    <w:rsid w:val="00715638"/>
    <w:rsid w:val="00715A32"/>
    <w:rsid w:val="00715B9A"/>
    <w:rsid w:val="0071600C"/>
    <w:rsid w:val="007161DA"/>
    <w:rsid w:val="007163B5"/>
    <w:rsid w:val="00717413"/>
    <w:rsid w:val="0071768B"/>
    <w:rsid w:val="00720CB6"/>
    <w:rsid w:val="00721317"/>
    <w:rsid w:val="00721E95"/>
    <w:rsid w:val="00723001"/>
    <w:rsid w:val="007245A0"/>
    <w:rsid w:val="00724649"/>
    <w:rsid w:val="00724AE1"/>
    <w:rsid w:val="00725161"/>
    <w:rsid w:val="00725290"/>
    <w:rsid w:val="00725300"/>
    <w:rsid w:val="00725B07"/>
    <w:rsid w:val="00726EA6"/>
    <w:rsid w:val="00727208"/>
    <w:rsid w:val="00727299"/>
    <w:rsid w:val="00727680"/>
    <w:rsid w:val="00727D2C"/>
    <w:rsid w:val="0073054C"/>
    <w:rsid w:val="00730C7D"/>
    <w:rsid w:val="00731066"/>
    <w:rsid w:val="0073190B"/>
    <w:rsid w:val="00731A6F"/>
    <w:rsid w:val="00733553"/>
    <w:rsid w:val="007342C6"/>
    <w:rsid w:val="007348B1"/>
    <w:rsid w:val="00734E42"/>
    <w:rsid w:val="00734FCD"/>
    <w:rsid w:val="0073580E"/>
    <w:rsid w:val="007358C2"/>
    <w:rsid w:val="00736143"/>
    <w:rsid w:val="007362A6"/>
    <w:rsid w:val="007362DB"/>
    <w:rsid w:val="00736AA2"/>
    <w:rsid w:val="00736D7D"/>
    <w:rsid w:val="007374F9"/>
    <w:rsid w:val="00737564"/>
    <w:rsid w:val="007403D8"/>
    <w:rsid w:val="0074063A"/>
    <w:rsid w:val="00740E58"/>
    <w:rsid w:val="00741368"/>
    <w:rsid w:val="00741C51"/>
    <w:rsid w:val="007427AE"/>
    <w:rsid w:val="007445A0"/>
    <w:rsid w:val="007451E7"/>
    <w:rsid w:val="0074524B"/>
    <w:rsid w:val="00746608"/>
    <w:rsid w:val="00746CE2"/>
    <w:rsid w:val="00746EAC"/>
    <w:rsid w:val="007471D5"/>
    <w:rsid w:val="00747434"/>
    <w:rsid w:val="007474A3"/>
    <w:rsid w:val="00747D8B"/>
    <w:rsid w:val="00751228"/>
    <w:rsid w:val="00752C50"/>
    <w:rsid w:val="007540AD"/>
    <w:rsid w:val="007543CB"/>
    <w:rsid w:val="00755EC7"/>
    <w:rsid w:val="00756F2A"/>
    <w:rsid w:val="007571E1"/>
    <w:rsid w:val="007575D7"/>
    <w:rsid w:val="00757F5E"/>
    <w:rsid w:val="007602E4"/>
    <w:rsid w:val="007604B2"/>
    <w:rsid w:val="00760C05"/>
    <w:rsid w:val="00761983"/>
    <w:rsid w:val="007619D7"/>
    <w:rsid w:val="007623FB"/>
    <w:rsid w:val="00762F1E"/>
    <w:rsid w:val="00763B30"/>
    <w:rsid w:val="007645B5"/>
    <w:rsid w:val="00764724"/>
    <w:rsid w:val="007650F1"/>
    <w:rsid w:val="00765281"/>
    <w:rsid w:val="007654BA"/>
    <w:rsid w:val="00766BAD"/>
    <w:rsid w:val="00767E2E"/>
    <w:rsid w:val="00770099"/>
    <w:rsid w:val="00770226"/>
    <w:rsid w:val="007712DE"/>
    <w:rsid w:val="00771706"/>
    <w:rsid w:val="00771AA0"/>
    <w:rsid w:val="0077213F"/>
    <w:rsid w:val="00772C20"/>
    <w:rsid w:val="007731AF"/>
    <w:rsid w:val="007731FC"/>
    <w:rsid w:val="00773FB6"/>
    <w:rsid w:val="00774CC1"/>
    <w:rsid w:val="007750D5"/>
    <w:rsid w:val="007755F2"/>
    <w:rsid w:val="007756F8"/>
    <w:rsid w:val="00775856"/>
    <w:rsid w:val="007758EB"/>
    <w:rsid w:val="00776971"/>
    <w:rsid w:val="00776B09"/>
    <w:rsid w:val="00777372"/>
    <w:rsid w:val="00777572"/>
    <w:rsid w:val="007801CE"/>
    <w:rsid w:val="007808CF"/>
    <w:rsid w:val="007812F3"/>
    <w:rsid w:val="0078177E"/>
    <w:rsid w:val="00782868"/>
    <w:rsid w:val="00782DF0"/>
    <w:rsid w:val="00782F54"/>
    <w:rsid w:val="0078304C"/>
    <w:rsid w:val="00783210"/>
    <w:rsid w:val="00783673"/>
    <w:rsid w:val="00783E38"/>
    <w:rsid w:val="00783F0B"/>
    <w:rsid w:val="0078417D"/>
    <w:rsid w:val="007845D1"/>
    <w:rsid w:val="00785490"/>
    <w:rsid w:val="00785863"/>
    <w:rsid w:val="00785889"/>
    <w:rsid w:val="00785D29"/>
    <w:rsid w:val="007866D5"/>
    <w:rsid w:val="00786E64"/>
    <w:rsid w:val="00786ECC"/>
    <w:rsid w:val="007873FE"/>
    <w:rsid w:val="00787850"/>
    <w:rsid w:val="00791275"/>
    <w:rsid w:val="007916BA"/>
    <w:rsid w:val="00791A2B"/>
    <w:rsid w:val="007925EA"/>
    <w:rsid w:val="00792975"/>
    <w:rsid w:val="007929C8"/>
    <w:rsid w:val="00793339"/>
    <w:rsid w:val="00793CD8"/>
    <w:rsid w:val="00794596"/>
    <w:rsid w:val="00794C40"/>
    <w:rsid w:val="00795C92"/>
    <w:rsid w:val="00797AFF"/>
    <w:rsid w:val="00797D03"/>
    <w:rsid w:val="007A0313"/>
    <w:rsid w:val="007A0434"/>
    <w:rsid w:val="007A0566"/>
    <w:rsid w:val="007A0E6E"/>
    <w:rsid w:val="007A1CB3"/>
    <w:rsid w:val="007A23F2"/>
    <w:rsid w:val="007A2553"/>
    <w:rsid w:val="007A2633"/>
    <w:rsid w:val="007A27AD"/>
    <w:rsid w:val="007A306F"/>
    <w:rsid w:val="007A43A6"/>
    <w:rsid w:val="007A58A6"/>
    <w:rsid w:val="007A5EED"/>
    <w:rsid w:val="007A61D2"/>
    <w:rsid w:val="007A625B"/>
    <w:rsid w:val="007A6261"/>
    <w:rsid w:val="007A6495"/>
    <w:rsid w:val="007A6F2F"/>
    <w:rsid w:val="007A7053"/>
    <w:rsid w:val="007A7D7B"/>
    <w:rsid w:val="007B29DB"/>
    <w:rsid w:val="007B3D2D"/>
    <w:rsid w:val="007B437F"/>
    <w:rsid w:val="007B485F"/>
    <w:rsid w:val="007B4F67"/>
    <w:rsid w:val="007B50AE"/>
    <w:rsid w:val="007B51DF"/>
    <w:rsid w:val="007B5C47"/>
    <w:rsid w:val="007B6ABB"/>
    <w:rsid w:val="007B6B74"/>
    <w:rsid w:val="007B75D5"/>
    <w:rsid w:val="007B7875"/>
    <w:rsid w:val="007C0476"/>
    <w:rsid w:val="007C05DD"/>
    <w:rsid w:val="007C0646"/>
    <w:rsid w:val="007C1388"/>
    <w:rsid w:val="007C13CB"/>
    <w:rsid w:val="007C19C1"/>
    <w:rsid w:val="007C19EF"/>
    <w:rsid w:val="007C22DA"/>
    <w:rsid w:val="007C28B9"/>
    <w:rsid w:val="007C2B96"/>
    <w:rsid w:val="007C2E46"/>
    <w:rsid w:val="007C3D18"/>
    <w:rsid w:val="007C459E"/>
    <w:rsid w:val="007C4B39"/>
    <w:rsid w:val="007C606B"/>
    <w:rsid w:val="007C60BF"/>
    <w:rsid w:val="007C61AB"/>
    <w:rsid w:val="007C6A07"/>
    <w:rsid w:val="007C6FB6"/>
    <w:rsid w:val="007C75A1"/>
    <w:rsid w:val="007C77A5"/>
    <w:rsid w:val="007D0217"/>
    <w:rsid w:val="007D04E5"/>
    <w:rsid w:val="007D08CC"/>
    <w:rsid w:val="007D1E22"/>
    <w:rsid w:val="007D261C"/>
    <w:rsid w:val="007D28AC"/>
    <w:rsid w:val="007D5247"/>
    <w:rsid w:val="007D5809"/>
    <w:rsid w:val="007D5901"/>
    <w:rsid w:val="007D5E88"/>
    <w:rsid w:val="007D6354"/>
    <w:rsid w:val="007D65F7"/>
    <w:rsid w:val="007D6C7C"/>
    <w:rsid w:val="007D7526"/>
    <w:rsid w:val="007E252D"/>
    <w:rsid w:val="007E2FA0"/>
    <w:rsid w:val="007E3E5D"/>
    <w:rsid w:val="007E3EF5"/>
    <w:rsid w:val="007E4610"/>
    <w:rsid w:val="007E4715"/>
    <w:rsid w:val="007E4D98"/>
    <w:rsid w:val="007E4E18"/>
    <w:rsid w:val="007E500D"/>
    <w:rsid w:val="007E505B"/>
    <w:rsid w:val="007E533C"/>
    <w:rsid w:val="007E53BD"/>
    <w:rsid w:val="007E5AC5"/>
    <w:rsid w:val="007E5DFF"/>
    <w:rsid w:val="007E7091"/>
    <w:rsid w:val="007E7475"/>
    <w:rsid w:val="007F12B6"/>
    <w:rsid w:val="007F1726"/>
    <w:rsid w:val="007F1FEA"/>
    <w:rsid w:val="007F2363"/>
    <w:rsid w:val="007F38BB"/>
    <w:rsid w:val="007F3F4A"/>
    <w:rsid w:val="007F4904"/>
    <w:rsid w:val="007F5988"/>
    <w:rsid w:val="007F7F41"/>
    <w:rsid w:val="0080009E"/>
    <w:rsid w:val="0080079E"/>
    <w:rsid w:val="008008A2"/>
    <w:rsid w:val="00800A4C"/>
    <w:rsid w:val="00800D1A"/>
    <w:rsid w:val="008012D1"/>
    <w:rsid w:val="00801562"/>
    <w:rsid w:val="0080187F"/>
    <w:rsid w:val="00801CC4"/>
    <w:rsid w:val="0080253D"/>
    <w:rsid w:val="00802DEB"/>
    <w:rsid w:val="0080325D"/>
    <w:rsid w:val="00803546"/>
    <w:rsid w:val="008036C5"/>
    <w:rsid w:val="00803FAE"/>
    <w:rsid w:val="00805143"/>
    <w:rsid w:val="008052C1"/>
    <w:rsid w:val="00805927"/>
    <w:rsid w:val="0080605F"/>
    <w:rsid w:val="00807786"/>
    <w:rsid w:val="008101B0"/>
    <w:rsid w:val="008115C7"/>
    <w:rsid w:val="00811FCB"/>
    <w:rsid w:val="008125BB"/>
    <w:rsid w:val="008129EC"/>
    <w:rsid w:val="00812B68"/>
    <w:rsid w:val="00812CE9"/>
    <w:rsid w:val="0081333C"/>
    <w:rsid w:val="00813D91"/>
    <w:rsid w:val="008143BB"/>
    <w:rsid w:val="00814AD5"/>
    <w:rsid w:val="00814F7B"/>
    <w:rsid w:val="00815681"/>
    <w:rsid w:val="008156D5"/>
    <w:rsid w:val="008158D6"/>
    <w:rsid w:val="00815979"/>
    <w:rsid w:val="0081598F"/>
    <w:rsid w:val="00815A99"/>
    <w:rsid w:val="00817196"/>
    <w:rsid w:val="0081757C"/>
    <w:rsid w:val="00820715"/>
    <w:rsid w:val="00820D92"/>
    <w:rsid w:val="008213E6"/>
    <w:rsid w:val="008216C3"/>
    <w:rsid w:val="00821960"/>
    <w:rsid w:val="00821C42"/>
    <w:rsid w:val="008235DB"/>
    <w:rsid w:val="008240DA"/>
    <w:rsid w:val="0082461E"/>
    <w:rsid w:val="00824AB4"/>
    <w:rsid w:val="00825C42"/>
    <w:rsid w:val="00825D25"/>
    <w:rsid w:val="00825D9F"/>
    <w:rsid w:val="00825EEF"/>
    <w:rsid w:val="00825F51"/>
    <w:rsid w:val="00826A7E"/>
    <w:rsid w:val="00826FF8"/>
    <w:rsid w:val="00827CAB"/>
    <w:rsid w:val="00827D6F"/>
    <w:rsid w:val="00830677"/>
    <w:rsid w:val="00830E87"/>
    <w:rsid w:val="0083207E"/>
    <w:rsid w:val="008326C1"/>
    <w:rsid w:val="008328DA"/>
    <w:rsid w:val="0083378C"/>
    <w:rsid w:val="0083391C"/>
    <w:rsid w:val="00834027"/>
    <w:rsid w:val="00834C82"/>
    <w:rsid w:val="0083565C"/>
    <w:rsid w:val="00835837"/>
    <w:rsid w:val="00835B5B"/>
    <w:rsid w:val="00836604"/>
    <w:rsid w:val="008376AC"/>
    <w:rsid w:val="0083778B"/>
    <w:rsid w:val="00840F75"/>
    <w:rsid w:val="00841446"/>
    <w:rsid w:val="008427B2"/>
    <w:rsid w:val="00842A83"/>
    <w:rsid w:val="00842B22"/>
    <w:rsid w:val="00843FEE"/>
    <w:rsid w:val="008443C2"/>
    <w:rsid w:val="00844446"/>
    <w:rsid w:val="008444E8"/>
    <w:rsid w:val="008444E9"/>
    <w:rsid w:val="0084493A"/>
    <w:rsid w:val="00844E80"/>
    <w:rsid w:val="00845BAF"/>
    <w:rsid w:val="00845BE3"/>
    <w:rsid w:val="00845E1A"/>
    <w:rsid w:val="0084655B"/>
    <w:rsid w:val="00846CB9"/>
    <w:rsid w:val="00846DF4"/>
    <w:rsid w:val="00846FE7"/>
    <w:rsid w:val="0084761A"/>
    <w:rsid w:val="00847D83"/>
    <w:rsid w:val="008500C9"/>
    <w:rsid w:val="00850546"/>
    <w:rsid w:val="00851238"/>
    <w:rsid w:val="00851C3F"/>
    <w:rsid w:val="008529CC"/>
    <w:rsid w:val="008538DB"/>
    <w:rsid w:val="008544A0"/>
    <w:rsid w:val="00854DF6"/>
    <w:rsid w:val="0085639A"/>
    <w:rsid w:val="00856476"/>
    <w:rsid w:val="0085648F"/>
    <w:rsid w:val="008567CE"/>
    <w:rsid w:val="008568F5"/>
    <w:rsid w:val="00856911"/>
    <w:rsid w:val="008569B3"/>
    <w:rsid w:val="00857C50"/>
    <w:rsid w:val="008601DF"/>
    <w:rsid w:val="0086099B"/>
    <w:rsid w:val="0086143D"/>
    <w:rsid w:val="00861B66"/>
    <w:rsid w:val="0086242F"/>
    <w:rsid w:val="00862B9A"/>
    <w:rsid w:val="00863537"/>
    <w:rsid w:val="00863914"/>
    <w:rsid w:val="00863C5D"/>
    <w:rsid w:val="00863D38"/>
    <w:rsid w:val="00864176"/>
    <w:rsid w:val="0086425C"/>
    <w:rsid w:val="00864588"/>
    <w:rsid w:val="00864DC3"/>
    <w:rsid w:val="00865D9E"/>
    <w:rsid w:val="00865F3B"/>
    <w:rsid w:val="0086607D"/>
    <w:rsid w:val="00866337"/>
    <w:rsid w:val="008669E1"/>
    <w:rsid w:val="00866E1D"/>
    <w:rsid w:val="008677FD"/>
    <w:rsid w:val="00867981"/>
    <w:rsid w:val="00867B26"/>
    <w:rsid w:val="0087055F"/>
    <w:rsid w:val="008705D4"/>
    <w:rsid w:val="008706D4"/>
    <w:rsid w:val="00870F8A"/>
    <w:rsid w:val="008719A4"/>
    <w:rsid w:val="00871D23"/>
    <w:rsid w:val="00871D26"/>
    <w:rsid w:val="00871D40"/>
    <w:rsid w:val="00871FBC"/>
    <w:rsid w:val="00872DD4"/>
    <w:rsid w:val="00872DF0"/>
    <w:rsid w:val="00872E99"/>
    <w:rsid w:val="008735D7"/>
    <w:rsid w:val="00873921"/>
    <w:rsid w:val="008739E4"/>
    <w:rsid w:val="00874312"/>
    <w:rsid w:val="0087437C"/>
    <w:rsid w:val="008743D3"/>
    <w:rsid w:val="008759A0"/>
    <w:rsid w:val="00875CD7"/>
    <w:rsid w:val="00876329"/>
    <w:rsid w:val="00876B4D"/>
    <w:rsid w:val="00876C18"/>
    <w:rsid w:val="008773CF"/>
    <w:rsid w:val="00877943"/>
    <w:rsid w:val="00877F18"/>
    <w:rsid w:val="00880FCF"/>
    <w:rsid w:val="00881595"/>
    <w:rsid w:val="00881CDD"/>
    <w:rsid w:val="00882349"/>
    <w:rsid w:val="00883005"/>
    <w:rsid w:val="008846AC"/>
    <w:rsid w:val="008848F9"/>
    <w:rsid w:val="00886D00"/>
    <w:rsid w:val="00886D44"/>
    <w:rsid w:val="00886F61"/>
    <w:rsid w:val="00887B43"/>
    <w:rsid w:val="008907CA"/>
    <w:rsid w:val="00891245"/>
    <w:rsid w:val="008913FE"/>
    <w:rsid w:val="00891DA1"/>
    <w:rsid w:val="0089214E"/>
    <w:rsid w:val="00892CFF"/>
    <w:rsid w:val="0089347C"/>
    <w:rsid w:val="008947E4"/>
    <w:rsid w:val="00894A88"/>
    <w:rsid w:val="00895310"/>
    <w:rsid w:val="00895386"/>
    <w:rsid w:val="00895848"/>
    <w:rsid w:val="00896985"/>
    <w:rsid w:val="0089757A"/>
    <w:rsid w:val="008A0210"/>
    <w:rsid w:val="008A08E0"/>
    <w:rsid w:val="008A0B24"/>
    <w:rsid w:val="008A0B9C"/>
    <w:rsid w:val="008A1182"/>
    <w:rsid w:val="008A166F"/>
    <w:rsid w:val="008A21FF"/>
    <w:rsid w:val="008A2CE2"/>
    <w:rsid w:val="008A30AC"/>
    <w:rsid w:val="008A30BD"/>
    <w:rsid w:val="008A3AE2"/>
    <w:rsid w:val="008A3C17"/>
    <w:rsid w:val="008A4275"/>
    <w:rsid w:val="008A44B8"/>
    <w:rsid w:val="008A4796"/>
    <w:rsid w:val="008A4944"/>
    <w:rsid w:val="008A4C51"/>
    <w:rsid w:val="008A4E29"/>
    <w:rsid w:val="008A4F62"/>
    <w:rsid w:val="008A51A8"/>
    <w:rsid w:val="008A547F"/>
    <w:rsid w:val="008A54C7"/>
    <w:rsid w:val="008A620C"/>
    <w:rsid w:val="008A646C"/>
    <w:rsid w:val="008A76D3"/>
    <w:rsid w:val="008A77D8"/>
    <w:rsid w:val="008B0483"/>
    <w:rsid w:val="008B0F79"/>
    <w:rsid w:val="008B120C"/>
    <w:rsid w:val="008B2932"/>
    <w:rsid w:val="008B45A3"/>
    <w:rsid w:val="008B4D4B"/>
    <w:rsid w:val="008B5156"/>
    <w:rsid w:val="008B51A0"/>
    <w:rsid w:val="008B592A"/>
    <w:rsid w:val="008B5D1A"/>
    <w:rsid w:val="008B6276"/>
    <w:rsid w:val="008B7758"/>
    <w:rsid w:val="008B7B5C"/>
    <w:rsid w:val="008C035B"/>
    <w:rsid w:val="008C08D7"/>
    <w:rsid w:val="008C0C99"/>
    <w:rsid w:val="008C10C9"/>
    <w:rsid w:val="008C1C27"/>
    <w:rsid w:val="008C1F0E"/>
    <w:rsid w:val="008C1FC4"/>
    <w:rsid w:val="008C2017"/>
    <w:rsid w:val="008C3A3B"/>
    <w:rsid w:val="008C3D46"/>
    <w:rsid w:val="008C48F8"/>
    <w:rsid w:val="008C4958"/>
    <w:rsid w:val="008C4BAA"/>
    <w:rsid w:val="008C4D22"/>
    <w:rsid w:val="008C563C"/>
    <w:rsid w:val="008C636D"/>
    <w:rsid w:val="008C6AE8"/>
    <w:rsid w:val="008C7573"/>
    <w:rsid w:val="008C7D4E"/>
    <w:rsid w:val="008C7F2C"/>
    <w:rsid w:val="008C7F46"/>
    <w:rsid w:val="008D114A"/>
    <w:rsid w:val="008D13F8"/>
    <w:rsid w:val="008D1742"/>
    <w:rsid w:val="008D19AA"/>
    <w:rsid w:val="008D1FC0"/>
    <w:rsid w:val="008D20A6"/>
    <w:rsid w:val="008D224C"/>
    <w:rsid w:val="008D2A49"/>
    <w:rsid w:val="008D2E1D"/>
    <w:rsid w:val="008D2EBF"/>
    <w:rsid w:val="008D3299"/>
    <w:rsid w:val="008D34F1"/>
    <w:rsid w:val="008D39D8"/>
    <w:rsid w:val="008D4FAD"/>
    <w:rsid w:val="008D509F"/>
    <w:rsid w:val="008D517C"/>
    <w:rsid w:val="008D6646"/>
    <w:rsid w:val="008D680E"/>
    <w:rsid w:val="008D6D1A"/>
    <w:rsid w:val="008E0158"/>
    <w:rsid w:val="008E07F9"/>
    <w:rsid w:val="008E0927"/>
    <w:rsid w:val="008E0DC8"/>
    <w:rsid w:val="008E0E1F"/>
    <w:rsid w:val="008E10C0"/>
    <w:rsid w:val="008E1909"/>
    <w:rsid w:val="008E2A65"/>
    <w:rsid w:val="008E30B6"/>
    <w:rsid w:val="008E33E0"/>
    <w:rsid w:val="008E3C1B"/>
    <w:rsid w:val="008E3E1F"/>
    <w:rsid w:val="008E436E"/>
    <w:rsid w:val="008E4E41"/>
    <w:rsid w:val="008E4E82"/>
    <w:rsid w:val="008E548A"/>
    <w:rsid w:val="008E54CF"/>
    <w:rsid w:val="008E5E7C"/>
    <w:rsid w:val="008E61F0"/>
    <w:rsid w:val="008E64C2"/>
    <w:rsid w:val="008E6D79"/>
    <w:rsid w:val="008E6E06"/>
    <w:rsid w:val="008E6E68"/>
    <w:rsid w:val="008E715E"/>
    <w:rsid w:val="008E75BD"/>
    <w:rsid w:val="008E781E"/>
    <w:rsid w:val="008E7821"/>
    <w:rsid w:val="008E7ABB"/>
    <w:rsid w:val="008F00ED"/>
    <w:rsid w:val="008F0A25"/>
    <w:rsid w:val="008F197A"/>
    <w:rsid w:val="008F19BC"/>
    <w:rsid w:val="008F1EAB"/>
    <w:rsid w:val="008F33DC"/>
    <w:rsid w:val="008F37D2"/>
    <w:rsid w:val="008F4050"/>
    <w:rsid w:val="008F477F"/>
    <w:rsid w:val="008F6075"/>
    <w:rsid w:val="008F6BDC"/>
    <w:rsid w:val="008F6F19"/>
    <w:rsid w:val="008F7390"/>
    <w:rsid w:val="00900CA0"/>
    <w:rsid w:val="0090151D"/>
    <w:rsid w:val="009015A5"/>
    <w:rsid w:val="00902491"/>
    <w:rsid w:val="00902BDA"/>
    <w:rsid w:val="00902E62"/>
    <w:rsid w:val="0090336B"/>
    <w:rsid w:val="00903880"/>
    <w:rsid w:val="00903AB3"/>
    <w:rsid w:val="00903F57"/>
    <w:rsid w:val="00904602"/>
    <w:rsid w:val="00904F5D"/>
    <w:rsid w:val="00905214"/>
    <w:rsid w:val="00905285"/>
    <w:rsid w:val="009053AA"/>
    <w:rsid w:val="00905561"/>
    <w:rsid w:val="00905DCA"/>
    <w:rsid w:val="00906431"/>
    <w:rsid w:val="00906481"/>
    <w:rsid w:val="00906939"/>
    <w:rsid w:val="00906A8B"/>
    <w:rsid w:val="00906C12"/>
    <w:rsid w:val="00907E5F"/>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5D45"/>
    <w:rsid w:val="00916079"/>
    <w:rsid w:val="009164BD"/>
    <w:rsid w:val="009167B2"/>
    <w:rsid w:val="0091691E"/>
    <w:rsid w:val="00916D2B"/>
    <w:rsid w:val="00916FCC"/>
    <w:rsid w:val="00917191"/>
    <w:rsid w:val="00917956"/>
    <w:rsid w:val="00917CE9"/>
    <w:rsid w:val="00917E2D"/>
    <w:rsid w:val="0092027E"/>
    <w:rsid w:val="00920BF2"/>
    <w:rsid w:val="0092137F"/>
    <w:rsid w:val="00922010"/>
    <w:rsid w:val="0092265D"/>
    <w:rsid w:val="009226F0"/>
    <w:rsid w:val="0092270D"/>
    <w:rsid w:val="0092272E"/>
    <w:rsid w:val="009237EC"/>
    <w:rsid w:val="00923BD4"/>
    <w:rsid w:val="0092533B"/>
    <w:rsid w:val="0092560F"/>
    <w:rsid w:val="009256FA"/>
    <w:rsid w:val="00925878"/>
    <w:rsid w:val="00925CBD"/>
    <w:rsid w:val="00925D48"/>
    <w:rsid w:val="00927AAE"/>
    <w:rsid w:val="00931BD9"/>
    <w:rsid w:val="00932130"/>
    <w:rsid w:val="00932952"/>
    <w:rsid w:val="00933367"/>
    <w:rsid w:val="009337BE"/>
    <w:rsid w:val="00933E80"/>
    <w:rsid w:val="00934396"/>
    <w:rsid w:val="009349BB"/>
    <w:rsid w:val="00935A7F"/>
    <w:rsid w:val="0094060D"/>
    <w:rsid w:val="00940C00"/>
    <w:rsid w:val="00941636"/>
    <w:rsid w:val="00942743"/>
    <w:rsid w:val="00942D57"/>
    <w:rsid w:val="009433F1"/>
    <w:rsid w:val="009436AF"/>
    <w:rsid w:val="00943742"/>
    <w:rsid w:val="00943A35"/>
    <w:rsid w:val="0094403B"/>
    <w:rsid w:val="00944A5E"/>
    <w:rsid w:val="0094503B"/>
    <w:rsid w:val="009455CF"/>
    <w:rsid w:val="00945630"/>
    <w:rsid w:val="00945C05"/>
    <w:rsid w:val="009461EE"/>
    <w:rsid w:val="00946815"/>
    <w:rsid w:val="00946945"/>
    <w:rsid w:val="00947713"/>
    <w:rsid w:val="0094782B"/>
    <w:rsid w:val="00947CC8"/>
    <w:rsid w:val="00947D62"/>
    <w:rsid w:val="0095092C"/>
    <w:rsid w:val="0095094E"/>
    <w:rsid w:val="00950DE7"/>
    <w:rsid w:val="00951A64"/>
    <w:rsid w:val="00951FE9"/>
    <w:rsid w:val="0095278C"/>
    <w:rsid w:val="0095278F"/>
    <w:rsid w:val="00953098"/>
    <w:rsid w:val="00953637"/>
    <w:rsid w:val="00953920"/>
    <w:rsid w:val="00953D47"/>
    <w:rsid w:val="00954090"/>
    <w:rsid w:val="009541BE"/>
    <w:rsid w:val="0095461F"/>
    <w:rsid w:val="00954663"/>
    <w:rsid w:val="00954DC6"/>
    <w:rsid w:val="00954F7B"/>
    <w:rsid w:val="009559ED"/>
    <w:rsid w:val="0095681E"/>
    <w:rsid w:val="00956901"/>
    <w:rsid w:val="009572D4"/>
    <w:rsid w:val="009615FF"/>
    <w:rsid w:val="00961921"/>
    <w:rsid w:val="0096240B"/>
    <w:rsid w:val="0096355B"/>
    <w:rsid w:val="00963BD3"/>
    <w:rsid w:val="00963C1E"/>
    <w:rsid w:val="0096430A"/>
    <w:rsid w:val="00964464"/>
    <w:rsid w:val="0096475B"/>
    <w:rsid w:val="0096554B"/>
    <w:rsid w:val="009657DC"/>
    <w:rsid w:val="0096584A"/>
    <w:rsid w:val="00965A4F"/>
    <w:rsid w:val="00965BD7"/>
    <w:rsid w:val="009668BB"/>
    <w:rsid w:val="00967013"/>
    <w:rsid w:val="0096766E"/>
    <w:rsid w:val="009713D9"/>
    <w:rsid w:val="00971837"/>
    <w:rsid w:val="0097188B"/>
    <w:rsid w:val="00971A83"/>
    <w:rsid w:val="00971CA8"/>
    <w:rsid w:val="00971F08"/>
    <w:rsid w:val="00972109"/>
    <w:rsid w:val="009727F4"/>
    <w:rsid w:val="00972E1B"/>
    <w:rsid w:val="00973037"/>
    <w:rsid w:val="00974A18"/>
    <w:rsid w:val="00974C50"/>
    <w:rsid w:val="00975D06"/>
    <w:rsid w:val="00976949"/>
    <w:rsid w:val="00976B34"/>
    <w:rsid w:val="00976D35"/>
    <w:rsid w:val="00977A89"/>
    <w:rsid w:val="00977F6E"/>
    <w:rsid w:val="00980477"/>
    <w:rsid w:val="0098062F"/>
    <w:rsid w:val="009817BF"/>
    <w:rsid w:val="009820F4"/>
    <w:rsid w:val="00983521"/>
    <w:rsid w:val="009835A1"/>
    <w:rsid w:val="009840D2"/>
    <w:rsid w:val="009842FC"/>
    <w:rsid w:val="00984738"/>
    <w:rsid w:val="00985253"/>
    <w:rsid w:val="009853B3"/>
    <w:rsid w:val="009857ED"/>
    <w:rsid w:val="00986635"/>
    <w:rsid w:val="009866A1"/>
    <w:rsid w:val="009870B6"/>
    <w:rsid w:val="00987F9C"/>
    <w:rsid w:val="009900E5"/>
    <w:rsid w:val="00990194"/>
    <w:rsid w:val="00990630"/>
    <w:rsid w:val="0099093F"/>
    <w:rsid w:val="00990B5A"/>
    <w:rsid w:val="00991761"/>
    <w:rsid w:val="0099235B"/>
    <w:rsid w:val="00992694"/>
    <w:rsid w:val="00992C14"/>
    <w:rsid w:val="00992CDF"/>
    <w:rsid w:val="00993321"/>
    <w:rsid w:val="00993D8D"/>
    <w:rsid w:val="00994309"/>
    <w:rsid w:val="00994B02"/>
    <w:rsid w:val="00994DCA"/>
    <w:rsid w:val="009955D8"/>
    <w:rsid w:val="00995692"/>
    <w:rsid w:val="00995B06"/>
    <w:rsid w:val="00995DF8"/>
    <w:rsid w:val="0099603E"/>
    <w:rsid w:val="009965BD"/>
    <w:rsid w:val="00996BDC"/>
    <w:rsid w:val="009970DD"/>
    <w:rsid w:val="009A005D"/>
    <w:rsid w:val="009A082C"/>
    <w:rsid w:val="009A0FAB"/>
    <w:rsid w:val="009A0FBA"/>
    <w:rsid w:val="009A13D5"/>
    <w:rsid w:val="009A1601"/>
    <w:rsid w:val="009A1C6E"/>
    <w:rsid w:val="009A1F67"/>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2B93"/>
    <w:rsid w:val="009B3104"/>
    <w:rsid w:val="009B396D"/>
    <w:rsid w:val="009B3AC2"/>
    <w:rsid w:val="009B3BD4"/>
    <w:rsid w:val="009B4103"/>
    <w:rsid w:val="009B44CE"/>
    <w:rsid w:val="009B45BC"/>
    <w:rsid w:val="009B4A4D"/>
    <w:rsid w:val="009B4DF4"/>
    <w:rsid w:val="009B4E5C"/>
    <w:rsid w:val="009B564E"/>
    <w:rsid w:val="009B63E2"/>
    <w:rsid w:val="009B6662"/>
    <w:rsid w:val="009B6F63"/>
    <w:rsid w:val="009B6F97"/>
    <w:rsid w:val="009B7AA5"/>
    <w:rsid w:val="009B7ADC"/>
    <w:rsid w:val="009B7B75"/>
    <w:rsid w:val="009B7E87"/>
    <w:rsid w:val="009B7FBB"/>
    <w:rsid w:val="009C0587"/>
    <w:rsid w:val="009C0D90"/>
    <w:rsid w:val="009C273D"/>
    <w:rsid w:val="009C2DAB"/>
    <w:rsid w:val="009C30B2"/>
    <w:rsid w:val="009C403E"/>
    <w:rsid w:val="009C4923"/>
    <w:rsid w:val="009C5410"/>
    <w:rsid w:val="009C5948"/>
    <w:rsid w:val="009C5A31"/>
    <w:rsid w:val="009C62EF"/>
    <w:rsid w:val="009C63EE"/>
    <w:rsid w:val="009C6698"/>
    <w:rsid w:val="009C6A9A"/>
    <w:rsid w:val="009C742A"/>
    <w:rsid w:val="009C78AC"/>
    <w:rsid w:val="009D111B"/>
    <w:rsid w:val="009D1829"/>
    <w:rsid w:val="009D2044"/>
    <w:rsid w:val="009D274D"/>
    <w:rsid w:val="009D2ACB"/>
    <w:rsid w:val="009D34E4"/>
    <w:rsid w:val="009D378A"/>
    <w:rsid w:val="009D492B"/>
    <w:rsid w:val="009D4D49"/>
    <w:rsid w:val="009D4F5A"/>
    <w:rsid w:val="009D4FF0"/>
    <w:rsid w:val="009D5262"/>
    <w:rsid w:val="009D53E5"/>
    <w:rsid w:val="009D5BB6"/>
    <w:rsid w:val="009D62ED"/>
    <w:rsid w:val="009D67C7"/>
    <w:rsid w:val="009D703C"/>
    <w:rsid w:val="009D718F"/>
    <w:rsid w:val="009D73A9"/>
    <w:rsid w:val="009D7788"/>
    <w:rsid w:val="009D7E42"/>
    <w:rsid w:val="009E0213"/>
    <w:rsid w:val="009E068F"/>
    <w:rsid w:val="009E07DE"/>
    <w:rsid w:val="009E0BE1"/>
    <w:rsid w:val="009E2026"/>
    <w:rsid w:val="009E23F6"/>
    <w:rsid w:val="009E35DB"/>
    <w:rsid w:val="009E3889"/>
    <w:rsid w:val="009E4004"/>
    <w:rsid w:val="009E47A3"/>
    <w:rsid w:val="009E49C2"/>
    <w:rsid w:val="009E50EB"/>
    <w:rsid w:val="009E5D88"/>
    <w:rsid w:val="009E602D"/>
    <w:rsid w:val="009E6AD5"/>
    <w:rsid w:val="009E7CEA"/>
    <w:rsid w:val="009F0370"/>
    <w:rsid w:val="009F08F3"/>
    <w:rsid w:val="009F09EF"/>
    <w:rsid w:val="009F0A74"/>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E64"/>
    <w:rsid w:val="00A021CA"/>
    <w:rsid w:val="00A0265A"/>
    <w:rsid w:val="00A02D6D"/>
    <w:rsid w:val="00A04232"/>
    <w:rsid w:val="00A04367"/>
    <w:rsid w:val="00A047D2"/>
    <w:rsid w:val="00A048A8"/>
    <w:rsid w:val="00A04968"/>
    <w:rsid w:val="00A04DCB"/>
    <w:rsid w:val="00A05B47"/>
    <w:rsid w:val="00A06DB0"/>
    <w:rsid w:val="00A07046"/>
    <w:rsid w:val="00A079D6"/>
    <w:rsid w:val="00A10FBB"/>
    <w:rsid w:val="00A110BC"/>
    <w:rsid w:val="00A11BA9"/>
    <w:rsid w:val="00A12492"/>
    <w:rsid w:val="00A13DD6"/>
    <w:rsid w:val="00A13E54"/>
    <w:rsid w:val="00A1420D"/>
    <w:rsid w:val="00A144B1"/>
    <w:rsid w:val="00A147FB"/>
    <w:rsid w:val="00A149B8"/>
    <w:rsid w:val="00A164E3"/>
    <w:rsid w:val="00A16D7C"/>
    <w:rsid w:val="00A16EE6"/>
    <w:rsid w:val="00A17F63"/>
    <w:rsid w:val="00A200EF"/>
    <w:rsid w:val="00A20E4F"/>
    <w:rsid w:val="00A2149F"/>
    <w:rsid w:val="00A214F4"/>
    <w:rsid w:val="00A2162A"/>
    <w:rsid w:val="00A2193B"/>
    <w:rsid w:val="00A21B62"/>
    <w:rsid w:val="00A21C28"/>
    <w:rsid w:val="00A229BF"/>
    <w:rsid w:val="00A22EE1"/>
    <w:rsid w:val="00A2351A"/>
    <w:rsid w:val="00A23DFC"/>
    <w:rsid w:val="00A23F25"/>
    <w:rsid w:val="00A24349"/>
    <w:rsid w:val="00A24EAC"/>
    <w:rsid w:val="00A253A7"/>
    <w:rsid w:val="00A25729"/>
    <w:rsid w:val="00A264A9"/>
    <w:rsid w:val="00A2663B"/>
    <w:rsid w:val="00A26849"/>
    <w:rsid w:val="00A269B0"/>
    <w:rsid w:val="00A27785"/>
    <w:rsid w:val="00A30187"/>
    <w:rsid w:val="00A30C0E"/>
    <w:rsid w:val="00A319C8"/>
    <w:rsid w:val="00A32DD9"/>
    <w:rsid w:val="00A33041"/>
    <w:rsid w:val="00A33EF5"/>
    <w:rsid w:val="00A34314"/>
    <w:rsid w:val="00A3448A"/>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7A09"/>
    <w:rsid w:val="00A50156"/>
    <w:rsid w:val="00A50F41"/>
    <w:rsid w:val="00A5140E"/>
    <w:rsid w:val="00A51E32"/>
    <w:rsid w:val="00A51F20"/>
    <w:rsid w:val="00A51FE3"/>
    <w:rsid w:val="00A522DB"/>
    <w:rsid w:val="00A525A0"/>
    <w:rsid w:val="00A52627"/>
    <w:rsid w:val="00A526CC"/>
    <w:rsid w:val="00A52B3E"/>
    <w:rsid w:val="00A52E1D"/>
    <w:rsid w:val="00A52F16"/>
    <w:rsid w:val="00A5341A"/>
    <w:rsid w:val="00A54350"/>
    <w:rsid w:val="00A55EE6"/>
    <w:rsid w:val="00A56674"/>
    <w:rsid w:val="00A601E5"/>
    <w:rsid w:val="00A60DBF"/>
    <w:rsid w:val="00A6126F"/>
    <w:rsid w:val="00A61499"/>
    <w:rsid w:val="00A62703"/>
    <w:rsid w:val="00A62C1F"/>
    <w:rsid w:val="00A63483"/>
    <w:rsid w:val="00A6414C"/>
    <w:rsid w:val="00A647D1"/>
    <w:rsid w:val="00A64DD4"/>
    <w:rsid w:val="00A65943"/>
    <w:rsid w:val="00A65DE3"/>
    <w:rsid w:val="00A660AC"/>
    <w:rsid w:val="00A66720"/>
    <w:rsid w:val="00A670EF"/>
    <w:rsid w:val="00A67D49"/>
    <w:rsid w:val="00A67E6C"/>
    <w:rsid w:val="00A7164F"/>
    <w:rsid w:val="00A71B99"/>
    <w:rsid w:val="00A71DDF"/>
    <w:rsid w:val="00A71E0A"/>
    <w:rsid w:val="00A722DD"/>
    <w:rsid w:val="00A7246D"/>
    <w:rsid w:val="00A72E81"/>
    <w:rsid w:val="00A73989"/>
    <w:rsid w:val="00A739D0"/>
    <w:rsid w:val="00A73D7E"/>
    <w:rsid w:val="00A73FDD"/>
    <w:rsid w:val="00A746CE"/>
    <w:rsid w:val="00A74F7D"/>
    <w:rsid w:val="00A754EE"/>
    <w:rsid w:val="00A761D4"/>
    <w:rsid w:val="00A773F0"/>
    <w:rsid w:val="00A776B4"/>
    <w:rsid w:val="00A77EC4"/>
    <w:rsid w:val="00A80062"/>
    <w:rsid w:val="00A80633"/>
    <w:rsid w:val="00A81391"/>
    <w:rsid w:val="00A82F76"/>
    <w:rsid w:val="00A83B47"/>
    <w:rsid w:val="00A8445F"/>
    <w:rsid w:val="00A852ED"/>
    <w:rsid w:val="00A8531C"/>
    <w:rsid w:val="00A85A38"/>
    <w:rsid w:val="00A85D63"/>
    <w:rsid w:val="00A86A25"/>
    <w:rsid w:val="00A8722D"/>
    <w:rsid w:val="00A877A9"/>
    <w:rsid w:val="00A91F23"/>
    <w:rsid w:val="00A920C7"/>
    <w:rsid w:val="00A92879"/>
    <w:rsid w:val="00A93D59"/>
    <w:rsid w:val="00A9544C"/>
    <w:rsid w:val="00A956A5"/>
    <w:rsid w:val="00A9594B"/>
    <w:rsid w:val="00A96357"/>
    <w:rsid w:val="00A979EE"/>
    <w:rsid w:val="00A97EE2"/>
    <w:rsid w:val="00AA016F"/>
    <w:rsid w:val="00AA05E2"/>
    <w:rsid w:val="00AA0E6B"/>
    <w:rsid w:val="00AA0FCB"/>
    <w:rsid w:val="00AA1D8A"/>
    <w:rsid w:val="00AA1ED6"/>
    <w:rsid w:val="00AA23DA"/>
    <w:rsid w:val="00AA2D9C"/>
    <w:rsid w:val="00AA3748"/>
    <w:rsid w:val="00AA3A71"/>
    <w:rsid w:val="00AA446F"/>
    <w:rsid w:val="00AA51D6"/>
    <w:rsid w:val="00AA5D17"/>
    <w:rsid w:val="00AA76CD"/>
    <w:rsid w:val="00AB0338"/>
    <w:rsid w:val="00AB04D2"/>
    <w:rsid w:val="00AB0BC8"/>
    <w:rsid w:val="00AB11CA"/>
    <w:rsid w:val="00AB1387"/>
    <w:rsid w:val="00AB14D9"/>
    <w:rsid w:val="00AB19C7"/>
    <w:rsid w:val="00AB1B76"/>
    <w:rsid w:val="00AB1C41"/>
    <w:rsid w:val="00AB297D"/>
    <w:rsid w:val="00AB3B29"/>
    <w:rsid w:val="00AB4AB8"/>
    <w:rsid w:val="00AB4BAA"/>
    <w:rsid w:val="00AB5469"/>
    <w:rsid w:val="00AB655E"/>
    <w:rsid w:val="00AB693B"/>
    <w:rsid w:val="00AB6EAE"/>
    <w:rsid w:val="00AB7DA2"/>
    <w:rsid w:val="00AC007F"/>
    <w:rsid w:val="00AC158C"/>
    <w:rsid w:val="00AC1AB7"/>
    <w:rsid w:val="00AC1D55"/>
    <w:rsid w:val="00AC28C6"/>
    <w:rsid w:val="00AC2ECD"/>
    <w:rsid w:val="00AC3119"/>
    <w:rsid w:val="00AC38AE"/>
    <w:rsid w:val="00AC49FB"/>
    <w:rsid w:val="00AC5199"/>
    <w:rsid w:val="00AC5569"/>
    <w:rsid w:val="00AC5A10"/>
    <w:rsid w:val="00AC5B90"/>
    <w:rsid w:val="00AC630A"/>
    <w:rsid w:val="00AC6962"/>
    <w:rsid w:val="00AC76DF"/>
    <w:rsid w:val="00AC786A"/>
    <w:rsid w:val="00AD0460"/>
    <w:rsid w:val="00AD0AA3"/>
    <w:rsid w:val="00AD0B4E"/>
    <w:rsid w:val="00AD1023"/>
    <w:rsid w:val="00AD17E6"/>
    <w:rsid w:val="00AD198E"/>
    <w:rsid w:val="00AD19F9"/>
    <w:rsid w:val="00AD1BCB"/>
    <w:rsid w:val="00AD20C2"/>
    <w:rsid w:val="00AD2100"/>
    <w:rsid w:val="00AD2423"/>
    <w:rsid w:val="00AD3535"/>
    <w:rsid w:val="00AD38B0"/>
    <w:rsid w:val="00AD3DC4"/>
    <w:rsid w:val="00AD3F94"/>
    <w:rsid w:val="00AD4389"/>
    <w:rsid w:val="00AD4A5A"/>
    <w:rsid w:val="00AD5247"/>
    <w:rsid w:val="00AD5D86"/>
    <w:rsid w:val="00AD5F33"/>
    <w:rsid w:val="00AD6059"/>
    <w:rsid w:val="00AD748F"/>
    <w:rsid w:val="00AD7ABF"/>
    <w:rsid w:val="00AD7D2A"/>
    <w:rsid w:val="00AD7F4A"/>
    <w:rsid w:val="00AE0416"/>
    <w:rsid w:val="00AE0481"/>
    <w:rsid w:val="00AE0A60"/>
    <w:rsid w:val="00AE0D38"/>
    <w:rsid w:val="00AE150B"/>
    <w:rsid w:val="00AE1722"/>
    <w:rsid w:val="00AE175E"/>
    <w:rsid w:val="00AE27AC"/>
    <w:rsid w:val="00AE34E7"/>
    <w:rsid w:val="00AE39D2"/>
    <w:rsid w:val="00AE3D3C"/>
    <w:rsid w:val="00AE3FA0"/>
    <w:rsid w:val="00AE40E0"/>
    <w:rsid w:val="00AE4DBA"/>
    <w:rsid w:val="00AE4F07"/>
    <w:rsid w:val="00AE5783"/>
    <w:rsid w:val="00AE71F0"/>
    <w:rsid w:val="00AE7707"/>
    <w:rsid w:val="00AF1C5D"/>
    <w:rsid w:val="00AF1E22"/>
    <w:rsid w:val="00AF271A"/>
    <w:rsid w:val="00AF3219"/>
    <w:rsid w:val="00AF42D7"/>
    <w:rsid w:val="00AF474B"/>
    <w:rsid w:val="00AF4AFF"/>
    <w:rsid w:val="00AF643F"/>
    <w:rsid w:val="00AF6DA0"/>
    <w:rsid w:val="00B0059B"/>
    <w:rsid w:val="00B006FE"/>
    <w:rsid w:val="00B007CB"/>
    <w:rsid w:val="00B0093C"/>
    <w:rsid w:val="00B00A65"/>
    <w:rsid w:val="00B02AA9"/>
    <w:rsid w:val="00B02B5F"/>
    <w:rsid w:val="00B02D93"/>
    <w:rsid w:val="00B02FA3"/>
    <w:rsid w:val="00B03281"/>
    <w:rsid w:val="00B05084"/>
    <w:rsid w:val="00B10EEB"/>
    <w:rsid w:val="00B11379"/>
    <w:rsid w:val="00B1177A"/>
    <w:rsid w:val="00B11D83"/>
    <w:rsid w:val="00B12447"/>
    <w:rsid w:val="00B132FF"/>
    <w:rsid w:val="00B143FA"/>
    <w:rsid w:val="00B1466E"/>
    <w:rsid w:val="00B146E4"/>
    <w:rsid w:val="00B15781"/>
    <w:rsid w:val="00B157F9"/>
    <w:rsid w:val="00B159ED"/>
    <w:rsid w:val="00B168FB"/>
    <w:rsid w:val="00B169C0"/>
    <w:rsid w:val="00B17703"/>
    <w:rsid w:val="00B17846"/>
    <w:rsid w:val="00B17D61"/>
    <w:rsid w:val="00B200EB"/>
    <w:rsid w:val="00B20256"/>
    <w:rsid w:val="00B206FF"/>
    <w:rsid w:val="00B20D09"/>
    <w:rsid w:val="00B20DD9"/>
    <w:rsid w:val="00B21971"/>
    <w:rsid w:val="00B21D5E"/>
    <w:rsid w:val="00B223A0"/>
    <w:rsid w:val="00B22634"/>
    <w:rsid w:val="00B23139"/>
    <w:rsid w:val="00B231A3"/>
    <w:rsid w:val="00B23755"/>
    <w:rsid w:val="00B23D38"/>
    <w:rsid w:val="00B2409E"/>
    <w:rsid w:val="00B24598"/>
    <w:rsid w:val="00B24D34"/>
    <w:rsid w:val="00B25A7A"/>
    <w:rsid w:val="00B25C41"/>
    <w:rsid w:val="00B263DB"/>
    <w:rsid w:val="00B26C1E"/>
    <w:rsid w:val="00B2763F"/>
    <w:rsid w:val="00B27716"/>
    <w:rsid w:val="00B27AAC"/>
    <w:rsid w:val="00B27EF6"/>
    <w:rsid w:val="00B30016"/>
    <w:rsid w:val="00B30309"/>
    <w:rsid w:val="00B30462"/>
    <w:rsid w:val="00B30887"/>
    <w:rsid w:val="00B30929"/>
    <w:rsid w:val="00B30D68"/>
    <w:rsid w:val="00B31874"/>
    <w:rsid w:val="00B318DF"/>
    <w:rsid w:val="00B31A5E"/>
    <w:rsid w:val="00B32210"/>
    <w:rsid w:val="00B3262E"/>
    <w:rsid w:val="00B32BC1"/>
    <w:rsid w:val="00B337BC"/>
    <w:rsid w:val="00B34A46"/>
    <w:rsid w:val="00B34DD8"/>
    <w:rsid w:val="00B350CA"/>
    <w:rsid w:val="00B35997"/>
    <w:rsid w:val="00B363F7"/>
    <w:rsid w:val="00B36B52"/>
    <w:rsid w:val="00B36F25"/>
    <w:rsid w:val="00B36F3A"/>
    <w:rsid w:val="00B372AA"/>
    <w:rsid w:val="00B40445"/>
    <w:rsid w:val="00B41888"/>
    <w:rsid w:val="00B44A42"/>
    <w:rsid w:val="00B44B37"/>
    <w:rsid w:val="00B44F9F"/>
    <w:rsid w:val="00B45A52"/>
    <w:rsid w:val="00B46175"/>
    <w:rsid w:val="00B477B8"/>
    <w:rsid w:val="00B47803"/>
    <w:rsid w:val="00B4791A"/>
    <w:rsid w:val="00B47C29"/>
    <w:rsid w:val="00B47D21"/>
    <w:rsid w:val="00B51008"/>
    <w:rsid w:val="00B51031"/>
    <w:rsid w:val="00B51D73"/>
    <w:rsid w:val="00B52318"/>
    <w:rsid w:val="00B5286A"/>
    <w:rsid w:val="00B53485"/>
    <w:rsid w:val="00B537CE"/>
    <w:rsid w:val="00B54858"/>
    <w:rsid w:val="00B56390"/>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5033"/>
    <w:rsid w:val="00B66456"/>
    <w:rsid w:val="00B664C7"/>
    <w:rsid w:val="00B66F4E"/>
    <w:rsid w:val="00B67B8D"/>
    <w:rsid w:val="00B7019D"/>
    <w:rsid w:val="00B70B81"/>
    <w:rsid w:val="00B7285B"/>
    <w:rsid w:val="00B72868"/>
    <w:rsid w:val="00B7331C"/>
    <w:rsid w:val="00B73583"/>
    <w:rsid w:val="00B739F6"/>
    <w:rsid w:val="00B76D2A"/>
    <w:rsid w:val="00B777F2"/>
    <w:rsid w:val="00B77FFB"/>
    <w:rsid w:val="00B81A7B"/>
    <w:rsid w:val="00B81FF6"/>
    <w:rsid w:val="00B8209E"/>
    <w:rsid w:val="00B84C08"/>
    <w:rsid w:val="00B85203"/>
    <w:rsid w:val="00B852E5"/>
    <w:rsid w:val="00B85920"/>
    <w:rsid w:val="00B85DE5"/>
    <w:rsid w:val="00B85F55"/>
    <w:rsid w:val="00B85F9D"/>
    <w:rsid w:val="00B863E8"/>
    <w:rsid w:val="00B866B2"/>
    <w:rsid w:val="00B9021E"/>
    <w:rsid w:val="00B906BA"/>
    <w:rsid w:val="00B909B5"/>
    <w:rsid w:val="00B90BFF"/>
    <w:rsid w:val="00B90F73"/>
    <w:rsid w:val="00B911CA"/>
    <w:rsid w:val="00B91449"/>
    <w:rsid w:val="00B915F9"/>
    <w:rsid w:val="00B917F9"/>
    <w:rsid w:val="00B92CED"/>
    <w:rsid w:val="00B92FF8"/>
    <w:rsid w:val="00B93454"/>
    <w:rsid w:val="00B93A56"/>
    <w:rsid w:val="00B93B59"/>
    <w:rsid w:val="00B93E70"/>
    <w:rsid w:val="00B9406A"/>
    <w:rsid w:val="00B9451C"/>
    <w:rsid w:val="00B94676"/>
    <w:rsid w:val="00B94CF9"/>
    <w:rsid w:val="00B95811"/>
    <w:rsid w:val="00B95D91"/>
    <w:rsid w:val="00B95DF2"/>
    <w:rsid w:val="00B9764D"/>
    <w:rsid w:val="00B97BB4"/>
    <w:rsid w:val="00B97C21"/>
    <w:rsid w:val="00B97D91"/>
    <w:rsid w:val="00B97EC2"/>
    <w:rsid w:val="00BA08A3"/>
    <w:rsid w:val="00BA1885"/>
    <w:rsid w:val="00BA1EFD"/>
    <w:rsid w:val="00BA2280"/>
    <w:rsid w:val="00BA2A08"/>
    <w:rsid w:val="00BA33E1"/>
    <w:rsid w:val="00BA4E8B"/>
    <w:rsid w:val="00BA5484"/>
    <w:rsid w:val="00BA56D2"/>
    <w:rsid w:val="00BA5887"/>
    <w:rsid w:val="00BA58F5"/>
    <w:rsid w:val="00BA70BB"/>
    <w:rsid w:val="00BA76E0"/>
    <w:rsid w:val="00BB0A24"/>
    <w:rsid w:val="00BB0DE4"/>
    <w:rsid w:val="00BB1B23"/>
    <w:rsid w:val="00BB21B4"/>
    <w:rsid w:val="00BB2863"/>
    <w:rsid w:val="00BB2A25"/>
    <w:rsid w:val="00BB2B8E"/>
    <w:rsid w:val="00BB2BED"/>
    <w:rsid w:val="00BB30F3"/>
    <w:rsid w:val="00BB6BE1"/>
    <w:rsid w:val="00BB6E21"/>
    <w:rsid w:val="00BB703C"/>
    <w:rsid w:val="00BB7321"/>
    <w:rsid w:val="00BC0979"/>
    <w:rsid w:val="00BC0BC7"/>
    <w:rsid w:val="00BC0CE6"/>
    <w:rsid w:val="00BC0F31"/>
    <w:rsid w:val="00BC0FC0"/>
    <w:rsid w:val="00BC0FDC"/>
    <w:rsid w:val="00BC1353"/>
    <w:rsid w:val="00BC186F"/>
    <w:rsid w:val="00BC1A21"/>
    <w:rsid w:val="00BC3650"/>
    <w:rsid w:val="00BC4D2E"/>
    <w:rsid w:val="00BC4E54"/>
    <w:rsid w:val="00BC74D1"/>
    <w:rsid w:val="00BD0073"/>
    <w:rsid w:val="00BD0B7F"/>
    <w:rsid w:val="00BD3E38"/>
    <w:rsid w:val="00BD48AC"/>
    <w:rsid w:val="00BD4AE4"/>
    <w:rsid w:val="00BD55BA"/>
    <w:rsid w:val="00BD5762"/>
    <w:rsid w:val="00BD5F1A"/>
    <w:rsid w:val="00BD7DE3"/>
    <w:rsid w:val="00BE079A"/>
    <w:rsid w:val="00BE1234"/>
    <w:rsid w:val="00BE1583"/>
    <w:rsid w:val="00BE1B0C"/>
    <w:rsid w:val="00BE1C72"/>
    <w:rsid w:val="00BE1CD1"/>
    <w:rsid w:val="00BE260D"/>
    <w:rsid w:val="00BE29A9"/>
    <w:rsid w:val="00BE2FA6"/>
    <w:rsid w:val="00BE333F"/>
    <w:rsid w:val="00BE35D4"/>
    <w:rsid w:val="00BE4265"/>
    <w:rsid w:val="00BE514C"/>
    <w:rsid w:val="00BE550C"/>
    <w:rsid w:val="00BE5CFC"/>
    <w:rsid w:val="00BE7406"/>
    <w:rsid w:val="00BE7603"/>
    <w:rsid w:val="00BE78D7"/>
    <w:rsid w:val="00BF17FD"/>
    <w:rsid w:val="00BF1EDF"/>
    <w:rsid w:val="00BF3279"/>
    <w:rsid w:val="00BF3F37"/>
    <w:rsid w:val="00BF4772"/>
    <w:rsid w:val="00BF512B"/>
    <w:rsid w:val="00BF51F4"/>
    <w:rsid w:val="00BF6454"/>
    <w:rsid w:val="00BF6871"/>
    <w:rsid w:val="00BF6EEA"/>
    <w:rsid w:val="00BF74C7"/>
    <w:rsid w:val="00C00CCF"/>
    <w:rsid w:val="00C014D9"/>
    <w:rsid w:val="00C015F1"/>
    <w:rsid w:val="00C01F33"/>
    <w:rsid w:val="00C0209C"/>
    <w:rsid w:val="00C02309"/>
    <w:rsid w:val="00C02CC6"/>
    <w:rsid w:val="00C0342D"/>
    <w:rsid w:val="00C035C2"/>
    <w:rsid w:val="00C040F7"/>
    <w:rsid w:val="00C044AB"/>
    <w:rsid w:val="00C04653"/>
    <w:rsid w:val="00C04C9F"/>
    <w:rsid w:val="00C05458"/>
    <w:rsid w:val="00C05706"/>
    <w:rsid w:val="00C06071"/>
    <w:rsid w:val="00C07377"/>
    <w:rsid w:val="00C10478"/>
    <w:rsid w:val="00C109BC"/>
    <w:rsid w:val="00C11103"/>
    <w:rsid w:val="00C11633"/>
    <w:rsid w:val="00C11E79"/>
    <w:rsid w:val="00C12107"/>
    <w:rsid w:val="00C13962"/>
    <w:rsid w:val="00C14D4B"/>
    <w:rsid w:val="00C154BB"/>
    <w:rsid w:val="00C15D1A"/>
    <w:rsid w:val="00C1608A"/>
    <w:rsid w:val="00C163E9"/>
    <w:rsid w:val="00C16757"/>
    <w:rsid w:val="00C17316"/>
    <w:rsid w:val="00C179F1"/>
    <w:rsid w:val="00C21D6F"/>
    <w:rsid w:val="00C226CD"/>
    <w:rsid w:val="00C23B03"/>
    <w:rsid w:val="00C23EAD"/>
    <w:rsid w:val="00C24AA4"/>
    <w:rsid w:val="00C24D21"/>
    <w:rsid w:val="00C26007"/>
    <w:rsid w:val="00C279B5"/>
    <w:rsid w:val="00C27C45"/>
    <w:rsid w:val="00C3085F"/>
    <w:rsid w:val="00C3137E"/>
    <w:rsid w:val="00C31BA5"/>
    <w:rsid w:val="00C31D66"/>
    <w:rsid w:val="00C32FA7"/>
    <w:rsid w:val="00C331F5"/>
    <w:rsid w:val="00C3443D"/>
    <w:rsid w:val="00C34465"/>
    <w:rsid w:val="00C348D9"/>
    <w:rsid w:val="00C34D28"/>
    <w:rsid w:val="00C34D4F"/>
    <w:rsid w:val="00C34E2A"/>
    <w:rsid w:val="00C34EA1"/>
    <w:rsid w:val="00C35901"/>
    <w:rsid w:val="00C35AAF"/>
    <w:rsid w:val="00C35D71"/>
    <w:rsid w:val="00C36539"/>
    <w:rsid w:val="00C3719D"/>
    <w:rsid w:val="00C375B4"/>
    <w:rsid w:val="00C4082F"/>
    <w:rsid w:val="00C41535"/>
    <w:rsid w:val="00C41EB7"/>
    <w:rsid w:val="00C43A6C"/>
    <w:rsid w:val="00C43FCC"/>
    <w:rsid w:val="00C44972"/>
    <w:rsid w:val="00C4548D"/>
    <w:rsid w:val="00C45739"/>
    <w:rsid w:val="00C45F08"/>
    <w:rsid w:val="00C46B7B"/>
    <w:rsid w:val="00C46E3D"/>
    <w:rsid w:val="00C500B5"/>
    <w:rsid w:val="00C5010D"/>
    <w:rsid w:val="00C5097D"/>
    <w:rsid w:val="00C5269D"/>
    <w:rsid w:val="00C52B72"/>
    <w:rsid w:val="00C537C2"/>
    <w:rsid w:val="00C53AD2"/>
    <w:rsid w:val="00C53FA7"/>
    <w:rsid w:val="00C544C6"/>
    <w:rsid w:val="00C54835"/>
    <w:rsid w:val="00C54995"/>
    <w:rsid w:val="00C54D41"/>
    <w:rsid w:val="00C55464"/>
    <w:rsid w:val="00C55D80"/>
    <w:rsid w:val="00C55E1C"/>
    <w:rsid w:val="00C57D3C"/>
    <w:rsid w:val="00C57E2F"/>
    <w:rsid w:val="00C60783"/>
    <w:rsid w:val="00C61623"/>
    <w:rsid w:val="00C61F29"/>
    <w:rsid w:val="00C62052"/>
    <w:rsid w:val="00C6223E"/>
    <w:rsid w:val="00C62910"/>
    <w:rsid w:val="00C62B74"/>
    <w:rsid w:val="00C634E4"/>
    <w:rsid w:val="00C63540"/>
    <w:rsid w:val="00C6360A"/>
    <w:rsid w:val="00C64672"/>
    <w:rsid w:val="00C654C6"/>
    <w:rsid w:val="00C65560"/>
    <w:rsid w:val="00C65765"/>
    <w:rsid w:val="00C65781"/>
    <w:rsid w:val="00C65EBC"/>
    <w:rsid w:val="00C65F0C"/>
    <w:rsid w:val="00C66472"/>
    <w:rsid w:val="00C668F7"/>
    <w:rsid w:val="00C6692D"/>
    <w:rsid w:val="00C671CA"/>
    <w:rsid w:val="00C67D98"/>
    <w:rsid w:val="00C70697"/>
    <w:rsid w:val="00C70D2F"/>
    <w:rsid w:val="00C7267A"/>
    <w:rsid w:val="00C728F3"/>
    <w:rsid w:val="00C72EF4"/>
    <w:rsid w:val="00C7412A"/>
    <w:rsid w:val="00C754E8"/>
    <w:rsid w:val="00C755E3"/>
    <w:rsid w:val="00C75D2F"/>
    <w:rsid w:val="00C76D90"/>
    <w:rsid w:val="00C76E3C"/>
    <w:rsid w:val="00C77624"/>
    <w:rsid w:val="00C8085D"/>
    <w:rsid w:val="00C81568"/>
    <w:rsid w:val="00C816BA"/>
    <w:rsid w:val="00C82387"/>
    <w:rsid w:val="00C82773"/>
    <w:rsid w:val="00C828FC"/>
    <w:rsid w:val="00C82DFE"/>
    <w:rsid w:val="00C830E3"/>
    <w:rsid w:val="00C83E4A"/>
    <w:rsid w:val="00C84C4B"/>
    <w:rsid w:val="00C857B3"/>
    <w:rsid w:val="00C85DC0"/>
    <w:rsid w:val="00C860EE"/>
    <w:rsid w:val="00C86CFF"/>
    <w:rsid w:val="00C87AD6"/>
    <w:rsid w:val="00C87B8F"/>
    <w:rsid w:val="00C9027A"/>
    <w:rsid w:val="00C9068E"/>
    <w:rsid w:val="00C90B1C"/>
    <w:rsid w:val="00C91176"/>
    <w:rsid w:val="00C929F7"/>
    <w:rsid w:val="00C93490"/>
    <w:rsid w:val="00C93BC6"/>
    <w:rsid w:val="00C93C4B"/>
    <w:rsid w:val="00C94083"/>
    <w:rsid w:val="00C944AB"/>
    <w:rsid w:val="00C9469F"/>
    <w:rsid w:val="00C95B40"/>
    <w:rsid w:val="00C966F9"/>
    <w:rsid w:val="00C9687F"/>
    <w:rsid w:val="00C96B2C"/>
    <w:rsid w:val="00C97567"/>
    <w:rsid w:val="00C97A5F"/>
    <w:rsid w:val="00C97EA2"/>
    <w:rsid w:val="00CA0036"/>
    <w:rsid w:val="00CA0A65"/>
    <w:rsid w:val="00CA17EF"/>
    <w:rsid w:val="00CA1ED8"/>
    <w:rsid w:val="00CA2CE3"/>
    <w:rsid w:val="00CA38D6"/>
    <w:rsid w:val="00CA39A2"/>
    <w:rsid w:val="00CA3A68"/>
    <w:rsid w:val="00CA3DFD"/>
    <w:rsid w:val="00CA4E1A"/>
    <w:rsid w:val="00CA59E2"/>
    <w:rsid w:val="00CA5D20"/>
    <w:rsid w:val="00CA6781"/>
    <w:rsid w:val="00CB0F89"/>
    <w:rsid w:val="00CB1F63"/>
    <w:rsid w:val="00CB2067"/>
    <w:rsid w:val="00CB3035"/>
    <w:rsid w:val="00CB37DE"/>
    <w:rsid w:val="00CB4899"/>
    <w:rsid w:val="00CB4D5A"/>
    <w:rsid w:val="00CB568F"/>
    <w:rsid w:val="00CB6855"/>
    <w:rsid w:val="00CB6997"/>
    <w:rsid w:val="00CB79B1"/>
    <w:rsid w:val="00CC040E"/>
    <w:rsid w:val="00CC05E6"/>
    <w:rsid w:val="00CC111F"/>
    <w:rsid w:val="00CC1E1C"/>
    <w:rsid w:val="00CC234B"/>
    <w:rsid w:val="00CC3806"/>
    <w:rsid w:val="00CC3D62"/>
    <w:rsid w:val="00CC3E12"/>
    <w:rsid w:val="00CC3EA0"/>
    <w:rsid w:val="00CC469C"/>
    <w:rsid w:val="00CC4E43"/>
    <w:rsid w:val="00CC51F4"/>
    <w:rsid w:val="00CC5C3E"/>
    <w:rsid w:val="00CC5CC2"/>
    <w:rsid w:val="00CC5D4D"/>
    <w:rsid w:val="00CC66FA"/>
    <w:rsid w:val="00CC67A1"/>
    <w:rsid w:val="00CC71A0"/>
    <w:rsid w:val="00CC7B45"/>
    <w:rsid w:val="00CD0B1E"/>
    <w:rsid w:val="00CD0EBC"/>
    <w:rsid w:val="00CD1188"/>
    <w:rsid w:val="00CD2ED1"/>
    <w:rsid w:val="00CD337B"/>
    <w:rsid w:val="00CD4CD9"/>
    <w:rsid w:val="00CD5AAB"/>
    <w:rsid w:val="00CD6398"/>
    <w:rsid w:val="00CD63B2"/>
    <w:rsid w:val="00CD652C"/>
    <w:rsid w:val="00CD6B8F"/>
    <w:rsid w:val="00CD6CA5"/>
    <w:rsid w:val="00CD6FCC"/>
    <w:rsid w:val="00CD7B72"/>
    <w:rsid w:val="00CE0744"/>
    <w:rsid w:val="00CE0F52"/>
    <w:rsid w:val="00CE1237"/>
    <w:rsid w:val="00CE16EA"/>
    <w:rsid w:val="00CE1A49"/>
    <w:rsid w:val="00CE1BD9"/>
    <w:rsid w:val="00CE277C"/>
    <w:rsid w:val="00CE292F"/>
    <w:rsid w:val="00CE2C47"/>
    <w:rsid w:val="00CE3B49"/>
    <w:rsid w:val="00CE4A12"/>
    <w:rsid w:val="00CE4B16"/>
    <w:rsid w:val="00CE59DC"/>
    <w:rsid w:val="00CE5B18"/>
    <w:rsid w:val="00CE5EBF"/>
    <w:rsid w:val="00CE71B0"/>
    <w:rsid w:val="00CE7561"/>
    <w:rsid w:val="00CE75E3"/>
    <w:rsid w:val="00CF00EB"/>
    <w:rsid w:val="00CF0605"/>
    <w:rsid w:val="00CF07BD"/>
    <w:rsid w:val="00CF0924"/>
    <w:rsid w:val="00CF0C35"/>
    <w:rsid w:val="00CF11F6"/>
    <w:rsid w:val="00CF1354"/>
    <w:rsid w:val="00CF3750"/>
    <w:rsid w:val="00CF3B1F"/>
    <w:rsid w:val="00CF3BF6"/>
    <w:rsid w:val="00CF3C36"/>
    <w:rsid w:val="00CF5117"/>
    <w:rsid w:val="00CF57A9"/>
    <w:rsid w:val="00CF60C3"/>
    <w:rsid w:val="00CF625B"/>
    <w:rsid w:val="00CF6712"/>
    <w:rsid w:val="00CF687E"/>
    <w:rsid w:val="00CF68FA"/>
    <w:rsid w:val="00CF743E"/>
    <w:rsid w:val="00CF7632"/>
    <w:rsid w:val="00D018A7"/>
    <w:rsid w:val="00D01A7D"/>
    <w:rsid w:val="00D01D27"/>
    <w:rsid w:val="00D02803"/>
    <w:rsid w:val="00D0349B"/>
    <w:rsid w:val="00D04EAA"/>
    <w:rsid w:val="00D05A48"/>
    <w:rsid w:val="00D0634C"/>
    <w:rsid w:val="00D06D04"/>
    <w:rsid w:val="00D07123"/>
    <w:rsid w:val="00D07567"/>
    <w:rsid w:val="00D07C8C"/>
    <w:rsid w:val="00D10249"/>
    <w:rsid w:val="00D10659"/>
    <w:rsid w:val="00D115C3"/>
    <w:rsid w:val="00D11897"/>
    <w:rsid w:val="00D120C4"/>
    <w:rsid w:val="00D121BA"/>
    <w:rsid w:val="00D1269E"/>
    <w:rsid w:val="00D1276E"/>
    <w:rsid w:val="00D1277B"/>
    <w:rsid w:val="00D128A7"/>
    <w:rsid w:val="00D13135"/>
    <w:rsid w:val="00D136C1"/>
    <w:rsid w:val="00D13E4E"/>
    <w:rsid w:val="00D1413F"/>
    <w:rsid w:val="00D14672"/>
    <w:rsid w:val="00D14973"/>
    <w:rsid w:val="00D149FA"/>
    <w:rsid w:val="00D14DCC"/>
    <w:rsid w:val="00D14E15"/>
    <w:rsid w:val="00D14F42"/>
    <w:rsid w:val="00D15D68"/>
    <w:rsid w:val="00D16579"/>
    <w:rsid w:val="00D16B9D"/>
    <w:rsid w:val="00D20A27"/>
    <w:rsid w:val="00D20C89"/>
    <w:rsid w:val="00D20CFE"/>
    <w:rsid w:val="00D20F07"/>
    <w:rsid w:val="00D212E2"/>
    <w:rsid w:val="00D21443"/>
    <w:rsid w:val="00D235FD"/>
    <w:rsid w:val="00D239A7"/>
    <w:rsid w:val="00D23F47"/>
    <w:rsid w:val="00D23FB5"/>
    <w:rsid w:val="00D248DC"/>
    <w:rsid w:val="00D24B5D"/>
    <w:rsid w:val="00D24D34"/>
    <w:rsid w:val="00D25297"/>
    <w:rsid w:val="00D25F93"/>
    <w:rsid w:val="00D26C60"/>
    <w:rsid w:val="00D26F4D"/>
    <w:rsid w:val="00D2726E"/>
    <w:rsid w:val="00D27938"/>
    <w:rsid w:val="00D27BE2"/>
    <w:rsid w:val="00D27DA6"/>
    <w:rsid w:val="00D3122B"/>
    <w:rsid w:val="00D32001"/>
    <w:rsid w:val="00D32390"/>
    <w:rsid w:val="00D324BC"/>
    <w:rsid w:val="00D32F1F"/>
    <w:rsid w:val="00D341A0"/>
    <w:rsid w:val="00D3467D"/>
    <w:rsid w:val="00D352F6"/>
    <w:rsid w:val="00D36E71"/>
    <w:rsid w:val="00D37053"/>
    <w:rsid w:val="00D3771F"/>
    <w:rsid w:val="00D37D87"/>
    <w:rsid w:val="00D40102"/>
    <w:rsid w:val="00D40629"/>
    <w:rsid w:val="00D40B33"/>
    <w:rsid w:val="00D4102D"/>
    <w:rsid w:val="00D41726"/>
    <w:rsid w:val="00D417B1"/>
    <w:rsid w:val="00D41A3F"/>
    <w:rsid w:val="00D42335"/>
    <w:rsid w:val="00D4298F"/>
    <w:rsid w:val="00D4318F"/>
    <w:rsid w:val="00D4329B"/>
    <w:rsid w:val="00D434F3"/>
    <w:rsid w:val="00D438BF"/>
    <w:rsid w:val="00D440F8"/>
    <w:rsid w:val="00D4526B"/>
    <w:rsid w:val="00D471CA"/>
    <w:rsid w:val="00D47486"/>
    <w:rsid w:val="00D47DFC"/>
    <w:rsid w:val="00D5019F"/>
    <w:rsid w:val="00D50B5C"/>
    <w:rsid w:val="00D50E90"/>
    <w:rsid w:val="00D5198F"/>
    <w:rsid w:val="00D52010"/>
    <w:rsid w:val="00D52236"/>
    <w:rsid w:val="00D5274F"/>
    <w:rsid w:val="00D52ACC"/>
    <w:rsid w:val="00D53014"/>
    <w:rsid w:val="00D532C3"/>
    <w:rsid w:val="00D53494"/>
    <w:rsid w:val="00D53636"/>
    <w:rsid w:val="00D53EA6"/>
    <w:rsid w:val="00D5425F"/>
    <w:rsid w:val="00D54352"/>
    <w:rsid w:val="00D546FF"/>
    <w:rsid w:val="00D54D1D"/>
    <w:rsid w:val="00D54E3E"/>
    <w:rsid w:val="00D55085"/>
    <w:rsid w:val="00D551ED"/>
    <w:rsid w:val="00D55AD5"/>
    <w:rsid w:val="00D55DC1"/>
    <w:rsid w:val="00D5646E"/>
    <w:rsid w:val="00D576CA"/>
    <w:rsid w:val="00D57FA3"/>
    <w:rsid w:val="00D61AF5"/>
    <w:rsid w:val="00D61E32"/>
    <w:rsid w:val="00D62095"/>
    <w:rsid w:val="00D62C23"/>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8E8"/>
    <w:rsid w:val="00D73397"/>
    <w:rsid w:val="00D733FA"/>
    <w:rsid w:val="00D73412"/>
    <w:rsid w:val="00D7389E"/>
    <w:rsid w:val="00D74C2F"/>
    <w:rsid w:val="00D753C0"/>
    <w:rsid w:val="00D75620"/>
    <w:rsid w:val="00D75632"/>
    <w:rsid w:val="00D75BA0"/>
    <w:rsid w:val="00D76BAB"/>
    <w:rsid w:val="00D77B1D"/>
    <w:rsid w:val="00D800BC"/>
    <w:rsid w:val="00D8021F"/>
    <w:rsid w:val="00D80383"/>
    <w:rsid w:val="00D80BDA"/>
    <w:rsid w:val="00D81017"/>
    <w:rsid w:val="00D823C6"/>
    <w:rsid w:val="00D83327"/>
    <w:rsid w:val="00D8344E"/>
    <w:rsid w:val="00D83480"/>
    <w:rsid w:val="00D83497"/>
    <w:rsid w:val="00D84E2F"/>
    <w:rsid w:val="00D85D70"/>
    <w:rsid w:val="00D86032"/>
    <w:rsid w:val="00D871CE"/>
    <w:rsid w:val="00D87270"/>
    <w:rsid w:val="00D91078"/>
    <w:rsid w:val="00D9127D"/>
    <w:rsid w:val="00D9196D"/>
    <w:rsid w:val="00D92036"/>
    <w:rsid w:val="00D92982"/>
    <w:rsid w:val="00D9383B"/>
    <w:rsid w:val="00D94D60"/>
    <w:rsid w:val="00D9537D"/>
    <w:rsid w:val="00D958F9"/>
    <w:rsid w:val="00D95A1E"/>
    <w:rsid w:val="00D9613D"/>
    <w:rsid w:val="00D9704D"/>
    <w:rsid w:val="00D977E9"/>
    <w:rsid w:val="00D97B8A"/>
    <w:rsid w:val="00DA1E71"/>
    <w:rsid w:val="00DA2A4E"/>
    <w:rsid w:val="00DA2D31"/>
    <w:rsid w:val="00DA305E"/>
    <w:rsid w:val="00DA4E27"/>
    <w:rsid w:val="00DA5417"/>
    <w:rsid w:val="00DA56E8"/>
    <w:rsid w:val="00DA5B30"/>
    <w:rsid w:val="00DA5BC7"/>
    <w:rsid w:val="00DA6066"/>
    <w:rsid w:val="00DA64C6"/>
    <w:rsid w:val="00DA6990"/>
    <w:rsid w:val="00DA70FE"/>
    <w:rsid w:val="00DA716E"/>
    <w:rsid w:val="00DB0292"/>
    <w:rsid w:val="00DB19A3"/>
    <w:rsid w:val="00DB27F9"/>
    <w:rsid w:val="00DB2E1F"/>
    <w:rsid w:val="00DB377D"/>
    <w:rsid w:val="00DB4D39"/>
    <w:rsid w:val="00DB50C5"/>
    <w:rsid w:val="00DB59AD"/>
    <w:rsid w:val="00DB6054"/>
    <w:rsid w:val="00DB6704"/>
    <w:rsid w:val="00DB6E10"/>
    <w:rsid w:val="00DB6FD5"/>
    <w:rsid w:val="00DC0BB6"/>
    <w:rsid w:val="00DC112E"/>
    <w:rsid w:val="00DC2D36"/>
    <w:rsid w:val="00DC3D86"/>
    <w:rsid w:val="00DC4F13"/>
    <w:rsid w:val="00DC53EF"/>
    <w:rsid w:val="00DC5E99"/>
    <w:rsid w:val="00DC5FB3"/>
    <w:rsid w:val="00DC6129"/>
    <w:rsid w:val="00DC631A"/>
    <w:rsid w:val="00DC6DC7"/>
    <w:rsid w:val="00DC753F"/>
    <w:rsid w:val="00DC7EC5"/>
    <w:rsid w:val="00DD017F"/>
    <w:rsid w:val="00DD126B"/>
    <w:rsid w:val="00DD1AE7"/>
    <w:rsid w:val="00DD3166"/>
    <w:rsid w:val="00DD3666"/>
    <w:rsid w:val="00DD3A6E"/>
    <w:rsid w:val="00DD6064"/>
    <w:rsid w:val="00DD698D"/>
    <w:rsid w:val="00DD72E3"/>
    <w:rsid w:val="00DD7666"/>
    <w:rsid w:val="00DD781B"/>
    <w:rsid w:val="00DD7E75"/>
    <w:rsid w:val="00DE110B"/>
    <w:rsid w:val="00DE11C9"/>
    <w:rsid w:val="00DE1E23"/>
    <w:rsid w:val="00DE1E69"/>
    <w:rsid w:val="00DE1F4C"/>
    <w:rsid w:val="00DE23DC"/>
    <w:rsid w:val="00DE3320"/>
    <w:rsid w:val="00DE3510"/>
    <w:rsid w:val="00DE48BD"/>
    <w:rsid w:val="00DE5608"/>
    <w:rsid w:val="00DE58D0"/>
    <w:rsid w:val="00DE602F"/>
    <w:rsid w:val="00DE654F"/>
    <w:rsid w:val="00DE6BFB"/>
    <w:rsid w:val="00DF0054"/>
    <w:rsid w:val="00DF0280"/>
    <w:rsid w:val="00DF1016"/>
    <w:rsid w:val="00DF10A0"/>
    <w:rsid w:val="00DF15E0"/>
    <w:rsid w:val="00DF1A70"/>
    <w:rsid w:val="00DF1EE3"/>
    <w:rsid w:val="00DF2721"/>
    <w:rsid w:val="00DF2A7B"/>
    <w:rsid w:val="00DF2DFD"/>
    <w:rsid w:val="00DF32AC"/>
    <w:rsid w:val="00DF37A0"/>
    <w:rsid w:val="00DF47EF"/>
    <w:rsid w:val="00DF4819"/>
    <w:rsid w:val="00DF507A"/>
    <w:rsid w:val="00DF5CEF"/>
    <w:rsid w:val="00DF6C7A"/>
    <w:rsid w:val="00DF6FCF"/>
    <w:rsid w:val="00DF7DB1"/>
    <w:rsid w:val="00DF7F58"/>
    <w:rsid w:val="00E013F8"/>
    <w:rsid w:val="00E01521"/>
    <w:rsid w:val="00E0203C"/>
    <w:rsid w:val="00E022FC"/>
    <w:rsid w:val="00E025D0"/>
    <w:rsid w:val="00E02F50"/>
    <w:rsid w:val="00E04BB2"/>
    <w:rsid w:val="00E05500"/>
    <w:rsid w:val="00E05668"/>
    <w:rsid w:val="00E05B87"/>
    <w:rsid w:val="00E060FC"/>
    <w:rsid w:val="00E0767E"/>
    <w:rsid w:val="00E07799"/>
    <w:rsid w:val="00E10E81"/>
    <w:rsid w:val="00E110E7"/>
    <w:rsid w:val="00E11B20"/>
    <w:rsid w:val="00E12763"/>
    <w:rsid w:val="00E128BD"/>
    <w:rsid w:val="00E12923"/>
    <w:rsid w:val="00E13310"/>
    <w:rsid w:val="00E13AB8"/>
    <w:rsid w:val="00E140BD"/>
    <w:rsid w:val="00E144E9"/>
    <w:rsid w:val="00E14C1C"/>
    <w:rsid w:val="00E151C0"/>
    <w:rsid w:val="00E15432"/>
    <w:rsid w:val="00E158A7"/>
    <w:rsid w:val="00E158E4"/>
    <w:rsid w:val="00E16C70"/>
    <w:rsid w:val="00E17A00"/>
    <w:rsid w:val="00E17A3B"/>
    <w:rsid w:val="00E17CA0"/>
    <w:rsid w:val="00E17FA2"/>
    <w:rsid w:val="00E20025"/>
    <w:rsid w:val="00E2063D"/>
    <w:rsid w:val="00E20D18"/>
    <w:rsid w:val="00E2105A"/>
    <w:rsid w:val="00E21399"/>
    <w:rsid w:val="00E21520"/>
    <w:rsid w:val="00E2171D"/>
    <w:rsid w:val="00E21DD4"/>
    <w:rsid w:val="00E23A38"/>
    <w:rsid w:val="00E23CD9"/>
    <w:rsid w:val="00E240D8"/>
    <w:rsid w:val="00E246F8"/>
    <w:rsid w:val="00E2479C"/>
    <w:rsid w:val="00E24CA8"/>
    <w:rsid w:val="00E25DE2"/>
    <w:rsid w:val="00E266B7"/>
    <w:rsid w:val="00E271A1"/>
    <w:rsid w:val="00E27883"/>
    <w:rsid w:val="00E303AE"/>
    <w:rsid w:val="00E30B5A"/>
    <w:rsid w:val="00E310B0"/>
    <w:rsid w:val="00E31113"/>
    <w:rsid w:val="00E3123D"/>
    <w:rsid w:val="00E31461"/>
    <w:rsid w:val="00E31D43"/>
    <w:rsid w:val="00E31F8C"/>
    <w:rsid w:val="00E3224A"/>
    <w:rsid w:val="00E32608"/>
    <w:rsid w:val="00E32B0C"/>
    <w:rsid w:val="00E32B8E"/>
    <w:rsid w:val="00E3370E"/>
    <w:rsid w:val="00E3484E"/>
    <w:rsid w:val="00E34B6E"/>
    <w:rsid w:val="00E3526B"/>
    <w:rsid w:val="00E364CC"/>
    <w:rsid w:val="00E3723A"/>
    <w:rsid w:val="00E377FD"/>
    <w:rsid w:val="00E37860"/>
    <w:rsid w:val="00E40640"/>
    <w:rsid w:val="00E40A4E"/>
    <w:rsid w:val="00E410E5"/>
    <w:rsid w:val="00E416BE"/>
    <w:rsid w:val="00E417CB"/>
    <w:rsid w:val="00E419BA"/>
    <w:rsid w:val="00E41B61"/>
    <w:rsid w:val="00E421D0"/>
    <w:rsid w:val="00E422F7"/>
    <w:rsid w:val="00E4266E"/>
    <w:rsid w:val="00E427F9"/>
    <w:rsid w:val="00E43595"/>
    <w:rsid w:val="00E446F1"/>
    <w:rsid w:val="00E44802"/>
    <w:rsid w:val="00E4545A"/>
    <w:rsid w:val="00E45A33"/>
    <w:rsid w:val="00E46886"/>
    <w:rsid w:val="00E47AEF"/>
    <w:rsid w:val="00E512D9"/>
    <w:rsid w:val="00E517C3"/>
    <w:rsid w:val="00E5219A"/>
    <w:rsid w:val="00E52EB2"/>
    <w:rsid w:val="00E53B75"/>
    <w:rsid w:val="00E5410D"/>
    <w:rsid w:val="00E543D1"/>
    <w:rsid w:val="00E54E3B"/>
    <w:rsid w:val="00E55BAF"/>
    <w:rsid w:val="00E55C28"/>
    <w:rsid w:val="00E5616D"/>
    <w:rsid w:val="00E568F3"/>
    <w:rsid w:val="00E570AD"/>
    <w:rsid w:val="00E57565"/>
    <w:rsid w:val="00E579A7"/>
    <w:rsid w:val="00E618E6"/>
    <w:rsid w:val="00E61B94"/>
    <w:rsid w:val="00E622FB"/>
    <w:rsid w:val="00E62374"/>
    <w:rsid w:val="00E629CA"/>
    <w:rsid w:val="00E63838"/>
    <w:rsid w:val="00E64434"/>
    <w:rsid w:val="00E6485E"/>
    <w:rsid w:val="00E64D8B"/>
    <w:rsid w:val="00E6515D"/>
    <w:rsid w:val="00E65502"/>
    <w:rsid w:val="00E66A77"/>
    <w:rsid w:val="00E66A97"/>
    <w:rsid w:val="00E67C51"/>
    <w:rsid w:val="00E67E5D"/>
    <w:rsid w:val="00E703CA"/>
    <w:rsid w:val="00E71515"/>
    <w:rsid w:val="00E71A10"/>
    <w:rsid w:val="00E71B86"/>
    <w:rsid w:val="00E72EFC"/>
    <w:rsid w:val="00E749C9"/>
    <w:rsid w:val="00E7522F"/>
    <w:rsid w:val="00E758EC"/>
    <w:rsid w:val="00E75B4D"/>
    <w:rsid w:val="00E76421"/>
    <w:rsid w:val="00E7776E"/>
    <w:rsid w:val="00E77786"/>
    <w:rsid w:val="00E77CE1"/>
    <w:rsid w:val="00E80928"/>
    <w:rsid w:val="00E80F82"/>
    <w:rsid w:val="00E8234C"/>
    <w:rsid w:val="00E823A5"/>
    <w:rsid w:val="00E824BF"/>
    <w:rsid w:val="00E82FA4"/>
    <w:rsid w:val="00E83542"/>
    <w:rsid w:val="00E8360C"/>
    <w:rsid w:val="00E83B48"/>
    <w:rsid w:val="00E84706"/>
    <w:rsid w:val="00E84B86"/>
    <w:rsid w:val="00E8504A"/>
    <w:rsid w:val="00E851D4"/>
    <w:rsid w:val="00E85443"/>
    <w:rsid w:val="00E85928"/>
    <w:rsid w:val="00E8607B"/>
    <w:rsid w:val="00E8637B"/>
    <w:rsid w:val="00E870F5"/>
    <w:rsid w:val="00E8723F"/>
    <w:rsid w:val="00E87822"/>
    <w:rsid w:val="00E87A9B"/>
    <w:rsid w:val="00E87D7F"/>
    <w:rsid w:val="00E90395"/>
    <w:rsid w:val="00E90719"/>
    <w:rsid w:val="00E90922"/>
    <w:rsid w:val="00E90D76"/>
    <w:rsid w:val="00E90E49"/>
    <w:rsid w:val="00E917F9"/>
    <w:rsid w:val="00E918EB"/>
    <w:rsid w:val="00E91F03"/>
    <w:rsid w:val="00E92273"/>
    <w:rsid w:val="00E9291C"/>
    <w:rsid w:val="00E92D1C"/>
    <w:rsid w:val="00E938CE"/>
    <w:rsid w:val="00E93D7F"/>
    <w:rsid w:val="00E93FFE"/>
    <w:rsid w:val="00E94F8A"/>
    <w:rsid w:val="00E961CE"/>
    <w:rsid w:val="00E96A1D"/>
    <w:rsid w:val="00E9708E"/>
    <w:rsid w:val="00E973CE"/>
    <w:rsid w:val="00E97BAC"/>
    <w:rsid w:val="00EA0829"/>
    <w:rsid w:val="00EA0BDF"/>
    <w:rsid w:val="00EA162D"/>
    <w:rsid w:val="00EA1C83"/>
    <w:rsid w:val="00EA1DFD"/>
    <w:rsid w:val="00EA1F15"/>
    <w:rsid w:val="00EA2847"/>
    <w:rsid w:val="00EA2949"/>
    <w:rsid w:val="00EA29CF"/>
    <w:rsid w:val="00EA29F2"/>
    <w:rsid w:val="00EA2B3C"/>
    <w:rsid w:val="00EA438B"/>
    <w:rsid w:val="00EA4646"/>
    <w:rsid w:val="00EA5283"/>
    <w:rsid w:val="00EA5461"/>
    <w:rsid w:val="00EA580E"/>
    <w:rsid w:val="00EA64B0"/>
    <w:rsid w:val="00EA6B68"/>
    <w:rsid w:val="00EA745A"/>
    <w:rsid w:val="00EA7A41"/>
    <w:rsid w:val="00EB0523"/>
    <w:rsid w:val="00EB077B"/>
    <w:rsid w:val="00EB0D24"/>
    <w:rsid w:val="00EB21CF"/>
    <w:rsid w:val="00EB235D"/>
    <w:rsid w:val="00EB24A9"/>
    <w:rsid w:val="00EB2BE1"/>
    <w:rsid w:val="00EB325F"/>
    <w:rsid w:val="00EB3D70"/>
    <w:rsid w:val="00EB3E22"/>
    <w:rsid w:val="00EB41B5"/>
    <w:rsid w:val="00EB48E5"/>
    <w:rsid w:val="00EB4C35"/>
    <w:rsid w:val="00EB4EA2"/>
    <w:rsid w:val="00EB5B44"/>
    <w:rsid w:val="00EB6C6D"/>
    <w:rsid w:val="00EB7237"/>
    <w:rsid w:val="00EB73C3"/>
    <w:rsid w:val="00EB76CB"/>
    <w:rsid w:val="00EB76D8"/>
    <w:rsid w:val="00EB7B69"/>
    <w:rsid w:val="00EC0EB2"/>
    <w:rsid w:val="00EC168A"/>
    <w:rsid w:val="00EC1D1E"/>
    <w:rsid w:val="00EC1DF7"/>
    <w:rsid w:val="00EC2605"/>
    <w:rsid w:val="00EC27C6"/>
    <w:rsid w:val="00EC39C8"/>
    <w:rsid w:val="00EC3D1F"/>
    <w:rsid w:val="00EC3DFE"/>
    <w:rsid w:val="00EC3F7B"/>
    <w:rsid w:val="00EC4207"/>
    <w:rsid w:val="00EC42F0"/>
    <w:rsid w:val="00EC4436"/>
    <w:rsid w:val="00EC4696"/>
    <w:rsid w:val="00EC5653"/>
    <w:rsid w:val="00EC5A8C"/>
    <w:rsid w:val="00EC5D24"/>
    <w:rsid w:val="00EC60AE"/>
    <w:rsid w:val="00EC61BC"/>
    <w:rsid w:val="00EC6665"/>
    <w:rsid w:val="00EC71CE"/>
    <w:rsid w:val="00EC7858"/>
    <w:rsid w:val="00ED00DD"/>
    <w:rsid w:val="00ED1006"/>
    <w:rsid w:val="00ED2A60"/>
    <w:rsid w:val="00ED2DBB"/>
    <w:rsid w:val="00ED3808"/>
    <w:rsid w:val="00ED454D"/>
    <w:rsid w:val="00ED4AFA"/>
    <w:rsid w:val="00ED635F"/>
    <w:rsid w:val="00ED6BD6"/>
    <w:rsid w:val="00ED6E55"/>
    <w:rsid w:val="00ED78C9"/>
    <w:rsid w:val="00EE0D13"/>
    <w:rsid w:val="00EE1F98"/>
    <w:rsid w:val="00EE280C"/>
    <w:rsid w:val="00EE28F5"/>
    <w:rsid w:val="00EE35AB"/>
    <w:rsid w:val="00EE5D28"/>
    <w:rsid w:val="00EE6B5A"/>
    <w:rsid w:val="00EE7CE1"/>
    <w:rsid w:val="00EF00FF"/>
    <w:rsid w:val="00EF18FE"/>
    <w:rsid w:val="00EF1D94"/>
    <w:rsid w:val="00EF2981"/>
    <w:rsid w:val="00EF3591"/>
    <w:rsid w:val="00EF3AD5"/>
    <w:rsid w:val="00EF3D20"/>
    <w:rsid w:val="00EF53CD"/>
    <w:rsid w:val="00EF5787"/>
    <w:rsid w:val="00EF5E6B"/>
    <w:rsid w:val="00EF60D0"/>
    <w:rsid w:val="00EF788A"/>
    <w:rsid w:val="00EF7C03"/>
    <w:rsid w:val="00F00459"/>
    <w:rsid w:val="00F00A11"/>
    <w:rsid w:val="00F01A5F"/>
    <w:rsid w:val="00F01AA2"/>
    <w:rsid w:val="00F0404A"/>
    <w:rsid w:val="00F041D8"/>
    <w:rsid w:val="00F047BD"/>
    <w:rsid w:val="00F04A03"/>
    <w:rsid w:val="00F04AF7"/>
    <w:rsid w:val="00F04D4B"/>
    <w:rsid w:val="00F0528D"/>
    <w:rsid w:val="00F05A55"/>
    <w:rsid w:val="00F0617C"/>
    <w:rsid w:val="00F061DF"/>
    <w:rsid w:val="00F06A02"/>
    <w:rsid w:val="00F06C67"/>
    <w:rsid w:val="00F06CB0"/>
    <w:rsid w:val="00F06DFD"/>
    <w:rsid w:val="00F071D1"/>
    <w:rsid w:val="00F07533"/>
    <w:rsid w:val="00F10336"/>
    <w:rsid w:val="00F10629"/>
    <w:rsid w:val="00F109DF"/>
    <w:rsid w:val="00F10CC8"/>
    <w:rsid w:val="00F110AC"/>
    <w:rsid w:val="00F11372"/>
    <w:rsid w:val="00F118C9"/>
    <w:rsid w:val="00F11C86"/>
    <w:rsid w:val="00F12093"/>
    <w:rsid w:val="00F13364"/>
    <w:rsid w:val="00F13946"/>
    <w:rsid w:val="00F14590"/>
    <w:rsid w:val="00F149E7"/>
    <w:rsid w:val="00F15491"/>
    <w:rsid w:val="00F15FA5"/>
    <w:rsid w:val="00F163C6"/>
    <w:rsid w:val="00F1664B"/>
    <w:rsid w:val="00F168FA"/>
    <w:rsid w:val="00F16A6F"/>
    <w:rsid w:val="00F16F27"/>
    <w:rsid w:val="00F16F51"/>
    <w:rsid w:val="00F1733E"/>
    <w:rsid w:val="00F209B7"/>
    <w:rsid w:val="00F21135"/>
    <w:rsid w:val="00F21C5E"/>
    <w:rsid w:val="00F23D23"/>
    <w:rsid w:val="00F243D8"/>
    <w:rsid w:val="00F243E4"/>
    <w:rsid w:val="00F26E23"/>
    <w:rsid w:val="00F276AD"/>
    <w:rsid w:val="00F27994"/>
    <w:rsid w:val="00F27CFE"/>
    <w:rsid w:val="00F27E28"/>
    <w:rsid w:val="00F27FAF"/>
    <w:rsid w:val="00F30648"/>
    <w:rsid w:val="00F30828"/>
    <w:rsid w:val="00F313D6"/>
    <w:rsid w:val="00F31EE4"/>
    <w:rsid w:val="00F32194"/>
    <w:rsid w:val="00F33417"/>
    <w:rsid w:val="00F3387A"/>
    <w:rsid w:val="00F34480"/>
    <w:rsid w:val="00F34B14"/>
    <w:rsid w:val="00F34EDE"/>
    <w:rsid w:val="00F351B8"/>
    <w:rsid w:val="00F35663"/>
    <w:rsid w:val="00F35D3C"/>
    <w:rsid w:val="00F35D41"/>
    <w:rsid w:val="00F35DDC"/>
    <w:rsid w:val="00F35F56"/>
    <w:rsid w:val="00F369A4"/>
    <w:rsid w:val="00F36E1A"/>
    <w:rsid w:val="00F376AF"/>
    <w:rsid w:val="00F3773E"/>
    <w:rsid w:val="00F41114"/>
    <w:rsid w:val="00F411BE"/>
    <w:rsid w:val="00F413CC"/>
    <w:rsid w:val="00F434C6"/>
    <w:rsid w:val="00F43664"/>
    <w:rsid w:val="00F43D4A"/>
    <w:rsid w:val="00F43F65"/>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3352"/>
    <w:rsid w:val="00F54253"/>
    <w:rsid w:val="00F544A9"/>
    <w:rsid w:val="00F5450F"/>
    <w:rsid w:val="00F54D17"/>
    <w:rsid w:val="00F54F08"/>
    <w:rsid w:val="00F55C20"/>
    <w:rsid w:val="00F55D60"/>
    <w:rsid w:val="00F570BF"/>
    <w:rsid w:val="00F57485"/>
    <w:rsid w:val="00F57752"/>
    <w:rsid w:val="00F607C5"/>
    <w:rsid w:val="00F60DEA"/>
    <w:rsid w:val="00F61363"/>
    <w:rsid w:val="00F6302A"/>
    <w:rsid w:val="00F63838"/>
    <w:rsid w:val="00F643D1"/>
    <w:rsid w:val="00F64C2B"/>
    <w:rsid w:val="00F64DC0"/>
    <w:rsid w:val="00F651BE"/>
    <w:rsid w:val="00F65F27"/>
    <w:rsid w:val="00F67E37"/>
    <w:rsid w:val="00F67F53"/>
    <w:rsid w:val="00F70104"/>
    <w:rsid w:val="00F703BE"/>
    <w:rsid w:val="00F71F69"/>
    <w:rsid w:val="00F72B72"/>
    <w:rsid w:val="00F73595"/>
    <w:rsid w:val="00F745E4"/>
    <w:rsid w:val="00F74BB9"/>
    <w:rsid w:val="00F75582"/>
    <w:rsid w:val="00F755A8"/>
    <w:rsid w:val="00F75791"/>
    <w:rsid w:val="00F75A12"/>
    <w:rsid w:val="00F76EFA"/>
    <w:rsid w:val="00F771F2"/>
    <w:rsid w:val="00F77DFF"/>
    <w:rsid w:val="00F800BF"/>
    <w:rsid w:val="00F80241"/>
    <w:rsid w:val="00F804BE"/>
    <w:rsid w:val="00F80F50"/>
    <w:rsid w:val="00F817CE"/>
    <w:rsid w:val="00F81DA0"/>
    <w:rsid w:val="00F82D94"/>
    <w:rsid w:val="00F82FBC"/>
    <w:rsid w:val="00F8345A"/>
    <w:rsid w:val="00F838AE"/>
    <w:rsid w:val="00F8456C"/>
    <w:rsid w:val="00F859D8"/>
    <w:rsid w:val="00F85F8F"/>
    <w:rsid w:val="00F86516"/>
    <w:rsid w:val="00F868F5"/>
    <w:rsid w:val="00F872AD"/>
    <w:rsid w:val="00F874F0"/>
    <w:rsid w:val="00F87A58"/>
    <w:rsid w:val="00F90344"/>
    <w:rsid w:val="00F9056A"/>
    <w:rsid w:val="00F90F8D"/>
    <w:rsid w:val="00F918FA"/>
    <w:rsid w:val="00F91ADD"/>
    <w:rsid w:val="00F91C3C"/>
    <w:rsid w:val="00F91DF0"/>
    <w:rsid w:val="00F92782"/>
    <w:rsid w:val="00F9378A"/>
    <w:rsid w:val="00F93AA9"/>
    <w:rsid w:val="00F963B0"/>
    <w:rsid w:val="00F96985"/>
    <w:rsid w:val="00F96B5B"/>
    <w:rsid w:val="00F97838"/>
    <w:rsid w:val="00FA007C"/>
    <w:rsid w:val="00FA070D"/>
    <w:rsid w:val="00FA1A18"/>
    <w:rsid w:val="00FA20F7"/>
    <w:rsid w:val="00FA2205"/>
    <w:rsid w:val="00FA2283"/>
    <w:rsid w:val="00FA22F2"/>
    <w:rsid w:val="00FA22F8"/>
    <w:rsid w:val="00FA2493"/>
    <w:rsid w:val="00FA2A95"/>
    <w:rsid w:val="00FA2BB3"/>
    <w:rsid w:val="00FA389F"/>
    <w:rsid w:val="00FA4908"/>
    <w:rsid w:val="00FA55BB"/>
    <w:rsid w:val="00FA6C4A"/>
    <w:rsid w:val="00FA6E5B"/>
    <w:rsid w:val="00FA7109"/>
    <w:rsid w:val="00FA7755"/>
    <w:rsid w:val="00FA7F00"/>
    <w:rsid w:val="00FB0E2A"/>
    <w:rsid w:val="00FB12E4"/>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C74"/>
    <w:rsid w:val="00FC2E17"/>
    <w:rsid w:val="00FC3355"/>
    <w:rsid w:val="00FC4002"/>
    <w:rsid w:val="00FC4B11"/>
    <w:rsid w:val="00FC4B8F"/>
    <w:rsid w:val="00FC58D4"/>
    <w:rsid w:val="00FC5A27"/>
    <w:rsid w:val="00FC5DE8"/>
    <w:rsid w:val="00FC5E13"/>
    <w:rsid w:val="00FC6D90"/>
    <w:rsid w:val="00FC7349"/>
    <w:rsid w:val="00FC7429"/>
    <w:rsid w:val="00FC7A59"/>
    <w:rsid w:val="00FC7D7C"/>
    <w:rsid w:val="00FC7DD9"/>
    <w:rsid w:val="00FD07F6"/>
    <w:rsid w:val="00FD096B"/>
    <w:rsid w:val="00FD0F09"/>
    <w:rsid w:val="00FD144C"/>
    <w:rsid w:val="00FD1872"/>
    <w:rsid w:val="00FD1EC8"/>
    <w:rsid w:val="00FD2E88"/>
    <w:rsid w:val="00FD3B87"/>
    <w:rsid w:val="00FD4578"/>
    <w:rsid w:val="00FD47ED"/>
    <w:rsid w:val="00FD684A"/>
    <w:rsid w:val="00FD710F"/>
    <w:rsid w:val="00FD74DB"/>
    <w:rsid w:val="00FD75E6"/>
    <w:rsid w:val="00FD7660"/>
    <w:rsid w:val="00FD7894"/>
    <w:rsid w:val="00FD7BE1"/>
    <w:rsid w:val="00FE0490"/>
    <w:rsid w:val="00FE0655"/>
    <w:rsid w:val="00FE1F53"/>
    <w:rsid w:val="00FE220A"/>
    <w:rsid w:val="00FE2365"/>
    <w:rsid w:val="00FE247F"/>
    <w:rsid w:val="00FE32C1"/>
    <w:rsid w:val="00FE37D0"/>
    <w:rsid w:val="00FE47AC"/>
    <w:rsid w:val="00FE48EB"/>
    <w:rsid w:val="00FE4C7B"/>
    <w:rsid w:val="00FE4D7E"/>
    <w:rsid w:val="00FE5659"/>
    <w:rsid w:val="00FE57B9"/>
    <w:rsid w:val="00FE67E0"/>
    <w:rsid w:val="00FE6B82"/>
    <w:rsid w:val="00FE7336"/>
    <w:rsid w:val="00FE787C"/>
    <w:rsid w:val="00FF07B8"/>
    <w:rsid w:val="00FF0AFB"/>
    <w:rsid w:val="00FF10FD"/>
    <w:rsid w:val="00FF1F6E"/>
    <w:rsid w:val="00FF302A"/>
    <w:rsid w:val="00FF31AE"/>
    <w:rsid w:val="00FF38E0"/>
    <w:rsid w:val="00FF3BB8"/>
    <w:rsid w:val="00FF45A5"/>
    <w:rsid w:val="00FF48A3"/>
    <w:rsid w:val="00FF4955"/>
    <w:rsid w:val="00FF4CD9"/>
    <w:rsid w:val="00FF4F60"/>
    <w:rsid w:val="00FF4F61"/>
    <w:rsid w:val="00FF5673"/>
    <w:rsid w:val="00FF587A"/>
    <w:rsid w:val="00FF5C91"/>
    <w:rsid w:val="00FF5EB3"/>
    <w:rsid w:val="00FF64EB"/>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5EE9203"/>
  <w15:docId w15:val="{FCFFC664-0982-4F3A-AE98-1BC41F9F6E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Hyperlink" w:uiPriority="99"/>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E27883"/>
    <w:pPr>
      <w:overflowPunct w:val="0"/>
      <w:autoSpaceDE w:val="0"/>
      <w:autoSpaceDN w:val="0"/>
      <w:adjustRightInd w:val="0"/>
      <w:spacing w:after="120"/>
      <w:jc w:val="both"/>
      <w:textAlignment w:val="baseline"/>
    </w:pPr>
    <w:rPr>
      <w:rFonts w:ascii="Times New Roman" w:hAnsi="Times New Roman"/>
      <w:sz w:val="22"/>
      <w:lang w:val="en-GB" w:eastAsia="zh-CN"/>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9E35D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9E35DB"/>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9E35DB"/>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
    <w:basedOn w:val="Heading3"/>
    <w:next w:val="Normal"/>
    <w:qFormat/>
    <w:rsid w:val="009E35DB"/>
    <w:pPr>
      <w:numPr>
        <w:ilvl w:val="3"/>
      </w:numPr>
      <w:outlineLvl w:val="3"/>
    </w:pPr>
    <w:rPr>
      <w:sz w:val="24"/>
      <w:szCs w:val="24"/>
    </w:rPr>
  </w:style>
  <w:style w:type="paragraph" w:styleId="Heading5">
    <w:name w:val="heading 5"/>
    <w:basedOn w:val="Heading4"/>
    <w:next w:val="Normal"/>
    <w:qFormat/>
    <w:rsid w:val="009E35DB"/>
    <w:pPr>
      <w:numPr>
        <w:ilvl w:val="4"/>
      </w:numPr>
      <w:outlineLvl w:val="4"/>
    </w:pPr>
    <w:rPr>
      <w:sz w:val="22"/>
      <w:szCs w:val="22"/>
    </w:rPr>
  </w:style>
  <w:style w:type="paragraph" w:styleId="Heading6">
    <w:name w:val="heading 6"/>
    <w:basedOn w:val="Normal"/>
    <w:next w:val="Normal"/>
    <w:qFormat/>
    <w:rsid w:val="009E35DB"/>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9E35DB"/>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9E35DB"/>
    <w:pPr>
      <w:numPr>
        <w:ilvl w:val="7"/>
      </w:numPr>
      <w:outlineLvl w:val="7"/>
    </w:pPr>
  </w:style>
  <w:style w:type="paragraph" w:styleId="Heading9">
    <w:name w:val="heading 9"/>
    <w:basedOn w:val="Heading8"/>
    <w:next w:val="Normal"/>
    <w:qFormat/>
    <w:rsid w:val="009E35D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tion Equation"/>
    <w:basedOn w:val="Normal"/>
    <w:next w:val="Normal"/>
    <w:link w:val="CaptionChar"/>
    <w:uiPriority w:val="35"/>
    <w:qFormat/>
    <w:rsid w:val="009E35DB"/>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spacing w:after="0"/>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spacing w:after="0"/>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uiPriority w:val="99"/>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uiPriority w:val="99"/>
    <w:semiHidden/>
    <w:rsid w:val="009C403E"/>
    <w:rPr>
      <w:sz w:val="16"/>
      <w:szCs w:val="16"/>
    </w:rPr>
  </w:style>
  <w:style w:type="paragraph" w:styleId="CommentText">
    <w:name w:val="annotation text"/>
    <w:basedOn w:val="Normal"/>
    <w:link w:val="CommentTextChar"/>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085B52"/>
    <w:rPr>
      <w:rFonts w:ascii="Arial" w:hAnsi="Arial"/>
      <w:sz w:val="36"/>
      <w:szCs w:val="36"/>
      <w:lang w:val="en-GB" w:eastAsia="zh-CN"/>
    </w:rPr>
  </w:style>
  <w:style w:type="paragraph" w:customStyle="1" w:styleId="TH">
    <w:name w:val="TH"/>
    <w:basedOn w:val="Normal"/>
    <w:link w:val="THChar"/>
    <w:rsid w:val="00881CDD"/>
    <w:pPr>
      <w:keepNext/>
      <w:keepLines/>
      <w:overflowPunct/>
      <w:autoSpaceDE/>
      <w:autoSpaceDN/>
      <w:adjustRightInd/>
      <w:spacing w:before="60" w:after="180"/>
      <w:jc w:val="center"/>
      <w:textAlignment w:val="auto"/>
    </w:pPr>
    <w:rPr>
      <w:rFonts w:ascii="Arial" w:hAnsi="Arial"/>
      <w:b/>
      <w:sz w:val="20"/>
      <w:lang w:eastAsia="en-US"/>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qFormat/>
    <w:rsid w:val="00C07377"/>
    <w:pPr>
      <w:numPr>
        <w:numId w:val="3"/>
      </w:numPr>
    </w:pPr>
    <w:rPr>
      <w:b/>
      <w:bCs/>
      <w:lang w:val="en-U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overflowPunct/>
      <w:autoSpaceDE/>
      <w:autoSpaceDN/>
      <w:adjustRightInd/>
      <w:spacing w:after="0"/>
      <w:jc w:val="left"/>
      <w:textAlignment w:val="auto"/>
    </w:pPr>
    <w:rPr>
      <w:rFonts w:ascii="Arial" w:hAnsi="Arial"/>
      <w:sz w:val="18"/>
      <w:lang w:eastAsia="en-US"/>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AN">
    <w:name w:val="TAN"/>
    <w:basedOn w:val="TAL"/>
    <w:rsid w:val="00F755A8"/>
    <w:pPr>
      <w:ind w:left="851" w:hanging="851"/>
    </w:pPr>
  </w:style>
  <w:style w:type="paragraph" w:customStyle="1" w:styleId="B1">
    <w:name w:val="B1"/>
    <w:basedOn w:val="List"/>
    <w:link w:val="B1Char1"/>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1Char1">
    <w:name w:val="B1 Char1"/>
    <w:link w:val="B1"/>
    <w:rsid w:val="00E629CA"/>
    <w:rPr>
      <w:lang w:val="en-GB" w:eastAsia="en-US" w:bidi="ar-SA"/>
    </w:rPr>
  </w:style>
  <w:style w:type="paragraph" w:customStyle="1" w:styleId="B2">
    <w:name w:val="B2"/>
    <w:basedOn w:val="List2"/>
    <w:link w:val="B2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overflowPunct/>
      <w:autoSpaceDE/>
      <w:autoSpaceDN/>
      <w:adjustRightInd/>
      <w:spacing w:after="180"/>
      <w:jc w:val="left"/>
      <w:textAlignment w:val="auto"/>
    </w:pPr>
    <w:rPr>
      <w:rFonts w:ascii="CG Times (WN)" w:hAnsi="CG Times (WN)"/>
      <w:sz w:val="20"/>
      <w:lang w:eastAsia="en-US"/>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spacing w:after="0"/>
      <w:jc w:val="left"/>
    </w:pPr>
    <w:rPr>
      <w:rFonts w:ascii="Arial" w:hAnsi="Arial"/>
      <w:sz w:val="18"/>
      <w:lang w:eastAsia="en-US"/>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jc w:val="left"/>
    </w:pPr>
    <w:rPr>
      <w:rFonts w:ascii="CG Times (WN)" w:hAnsi="CG Times (WN)"/>
      <w:sz w:val="20"/>
      <w:lang w:eastAsia="en-US"/>
    </w:rPr>
  </w:style>
  <w:style w:type="paragraph" w:customStyle="1" w:styleId="B5">
    <w:name w:val="B5"/>
    <w:basedOn w:val="List5"/>
    <w:rsid w:val="009F0A74"/>
    <w:pPr>
      <w:spacing w:after="180"/>
      <w:jc w:val="left"/>
    </w:pPr>
    <w:rPr>
      <w:rFonts w:eastAsia="Times New Roman"/>
      <w:sz w:val="20"/>
      <w:lang w:eastAsia="en-US"/>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5716E3"/>
    <w:rPr>
      <w:i/>
      <w:iCs/>
    </w:rPr>
  </w:style>
  <w:style w:type="paragraph" w:customStyle="1" w:styleId="tah0">
    <w:name w:val="tah"/>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styleId="Strong">
    <w:name w:val="Strong"/>
    <w:qFormat/>
    <w:rsid w:val="005716E3"/>
    <w:rPr>
      <w:b/>
      <w:bCs/>
    </w:rPr>
  </w:style>
  <w:style w:type="paragraph" w:customStyle="1" w:styleId="tal0">
    <w:name w:val="tal"/>
    <w:basedOn w:val="Normal"/>
    <w:rsid w:val="005716E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styleId="NormalWeb">
    <w:name w:val="Normal (Web)"/>
    <w:basedOn w:val="Normal"/>
    <w:uiPriority w:val="99"/>
    <w:rsid w:val="00045735"/>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character" w:customStyle="1" w:styleId="Heading2Char">
    <w:name w:val="Heading 2 Char"/>
    <w:aliases w:val="H2 Char1,h2 Char1,Head2A Char,2 Char,UNDERRUBRIK 1-2 Char,DO NOT USE_h2 Char,h21 Char,H2 Char Char,h2 Char Char,标题 2 Char"/>
    <w:link w:val="Heading2"/>
    <w:rsid w:val="00C35D71"/>
    <w:rPr>
      <w:rFonts w:ascii="Arial" w:hAnsi="Arial"/>
      <w:sz w:val="32"/>
      <w:szCs w:val="32"/>
      <w:lang w:val="en-GB" w:eastAsia="zh-CN"/>
    </w:rPr>
  </w:style>
  <w:style w:type="paragraph" w:styleId="ListParagraph">
    <w:name w:val="List Paragraph"/>
    <w:aliases w:val="- Bullets"/>
    <w:basedOn w:val="Normal"/>
    <w:link w:val="ListParagraphChar"/>
    <w:uiPriority w:val="34"/>
    <w:qFormat/>
    <w:rsid w:val="00864588"/>
    <w:pPr>
      <w:overflowPunct/>
      <w:autoSpaceDE/>
      <w:autoSpaceDN/>
      <w:adjustRightInd/>
      <w:spacing w:after="0"/>
      <w:ind w:left="720"/>
      <w:jc w:val="left"/>
      <w:textAlignment w:val="auto"/>
    </w:pPr>
    <w:rPr>
      <w:rFonts w:ascii="Calibri" w:eastAsia="Calibri" w:hAnsi="Calibri"/>
      <w:szCs w:val="22"/>
      <w:lang w:val="en-US" w:eastAsia="en-US"/>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545011"/>
    <w:pPr>
      <w:overflowPunct/>
      <w:autoSpaceDE/>
      <w:autoSpaceDN/>
      <w:adjustRightInd/>
      <w:spacing w:before="40" w:after="0"/>
      <w:jc w:val="left"/>
      <w:textAlignment w:val="auto"/>
    </w:pPr>
    <w:rPr>
      <w:rFonts w:ascii="Arial" w:eastAsia="MS Mincho" w:hAnsi="Arial"/>
      <w:i/>
      <w:sz w:val="18"/>
      <w:szCs w:val="24"/>
      <w:lang w:eastAsia="en-GB"/>
    </w:rPr>
  </w:style>
  <w:style w:type="character" w:customStyle="1" w:styleId="CommentsChar">
    <w:name w:val="Comments Char"/>
    <w:link w:val="Comments"/>
    <w:rsid w:val="00545011"/>
    <w:rPr>
      <w:rFonts w:ascii="Arial" w:eastAsia="MS Mincho" w:hAnsi="Arial"/>
      <w:i/>
      <w:sz w:val="18"/>
      <w:szCs w:val="24"/>
      <w:lang w:val="en-GB"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1A4737"/>
    <w:pPr>
      <w:tabs>
        <w:tab w:val="left" w:pos="1622"/>
      </w:tabs>
      <w:overflowPunct/>
      <w:autoSpaceDE/>
      <w:autoSpaceDN/>
      <w:adjustRightInd/>
      <w:spacing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rsid w:val="001A4737"/>
    <w:rPr>
      <w:rFonts w:ascii="Arial" w:eastAsia="MS Mincho" w:hAnsi="Arial"/>
      <w:szCs w:val="24"/>
      <w:lang w:val="en-GB" w:eastAsia="en-GB"/>
    </w:rPr>
  </w:style>
  <w:style w:type="paragraph" w:customStyle="1" w:styleId="ecxmsonormal">
    <w:name w:val="ecxmsonormal"/>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paragraph" w:customStyle="1" w:styleId="ecxmsolistparagraph">
    <w:name w:val="ecxmsolistparagraph"/>
    <w:basedOn w:val="Normal"/>
    <w:rsid w:val="004345C8"/>
    <w:pPr>
      <w:overflowPunct/>
      <w:autoSpaceDE/>
      <w:autoSpaceDN/>
      <w:adjustRightInd/>
      <w:spacing w:before="100" w:beforeAutospacing="1" w:after="100" w:afterAutospacing="1"/>
      <w:jc w:val="left"/>
      <w:textAlignment w:val="auto"/>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8759A0"/>
    <w:pPr>
      <w:overflowPunct/>
      <w:autoSpaceDE/>
      <w:autoSpaceDN/>
      <w:adjustRightInd/>
      <w:spacing w:after="0"/>
      <w:contextualSpacing/>
      <w:jc w:val="left"/>
      <w:textAlignment w:val="auto"/>
    </w:pPr>
    <w:rPr>
      <w:rFonts w:ascii="Calibri Light" w:eastAsia="Times New Roman" w:hAnsi="Calibri Light"/>
      <w:spacing w:val="-10"/>
      <w:kern w:val="28"/>
      <w:sz w:val="56"/>
      <w:szCs w:val="56"/>
      <w:lang w:val="en-US" w:eastAsia="en-US"/>
    </w:rPr>
  </w:style>
  <w:style w:type="character" w:customStyle="1" w:styleId="TitleChar">
    <w:name w:val="Title Char"/>
    <w:basedOn w:val="DefaultParagraphFont"/>
    <w:link w:val="Title"/>
    <w:uiPriority w:val="10"/>
    <w:rsid w:val="008759A0"/>
    <w:rPr>
      <w:rFonts w:ascii="Calibri Light" w:eastAsia="Times New Roman" w:hAnsi="Calibri Light" w:cs="Times New Roman"/>
      <w:spacing w:val="-10"/>
      <w:kern w:val="28"/>
      <w:sz w:val="56"/>
      <w:szCs w:val="56"/>
    </w:rPr>
  </w:style>
  <w:style w:type="paragraph" w:styleId="TOCHeading">
    <w:name w:val="TOC Heading"/>
    <w:basedOn w:val="Heading1"/>
    <w:next w:val="Normal"/>
    <w:uiPriority w:val="39"/>
    <w:unhideWhenUsed/>
    <w:qFormat/>
    <w:rsid w:val="008759A0"/>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8759A0"/>
    <w:pPr>
      <w:spacing w:after="0"/>
      <w:contextualSpacing/>
    </w:pPr>
    <w:rPr>
      <w:rFonts w:ascii="Calibri Light" w:eastAsia="Times New Roman" w:hAnsi="Calibri Light"/>
      <w:spacing w:val="-10"/>
      <w:kern w:val="28"/>
      <w:sz w:val="56"/>
      <w:szCs w:val="56"/>
      <w:lang w:val="en-CA" w:eastAsia="en-US"/>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jc w:val="left"/>
    </w:pPr>
    <w:rPr>
      <w:rFonts w:eastAsia="Times New Roman"/>
      <w:sz w:val="20"/>
      <w:lang w:eastAsia="en-US"/>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paragraph" w:customStyle="1" w:styleId="maintext">
    <w:name w:val="main text"/>
    <w:basedOn w:val="Normal"/>
    <w:link w:val="maintextChar"/>
    <w:qFormat/>
    <w:rsid w:val="006D460B"/>
    <w:pPr>
      <w:overflowPunct/>
      <w:autoSpaceDE/>
      <w:autoSpaceDN/>
      <w:adjustRightInd/>
      <w:spacing w:before="60" w:after="60" w:line="288" w:lineRule="auto"/>
      <w:ind w:firstLineChars="200" w:firstLine="200"/>
      <w:textAlignment w:val="auto"/>
    </w:pPr>
    <w:rPr>
      <w:rFonts w:eastAsia="Malgun Gothic" w:cs="Batang"/>
      <w:sz w:val="20"/>
      <w:lang w:eastAsia="ko-KR"/>
    </w:rPr>
  </w:style>
  <w:style w:type="character" w:customStyle="1" w:styleId="maintextChar">
    <w:name w:val="main text Char"/>
    <w:basedOn w:val="DefaultParagraphFont"/>
    <w:link w:val="maintext"/>
    <w:rsid w:val="006D460B"/>
    <w:rPr>
      <w:rFonts w:ascii="Times New Roman" w:eastAsia="Malgun Gothic" w:hAnsi="Times New Roman" w:cs="Batang"/>
      <w:lang w:val="en-GB" w:eastAsia="ko-KR"/>
    </w:rPr>
  </w:style>
  <w:style w:type="character" w:customStyle="1" w:styleId="CommentTextChar">
    <w:name w:val="Comment Text Char"/>
    <w:basedOn w:val="DefaultParagraphFont"/>
    <w:link w:val="CommentText"/>
    <w:semiHidden/>
    <w:rsid w:val="006D460B"/>
    <w:rPr>
      <w:rFonts w:ascii="Times New Roman" w:hAnsi="Times New Roman"/>
      <w:lang w:val="en-GB" w:eastAsia="zh-CN"/>
    </w:rPr>
  </w:style>
  <w:style w:type="paragraph" w:customStyle="1" w:styleId="Bullet-3">
    <w:name w:val="Bullet-3"/>
    <w:basedOn w:val="Normal"/>
    <w:qFormat/>
    <w:rsid w:val="006D460B"/>
    <w:pPr>
      <w:numPr>
        <w:ilvl w:val="2"/>
        <w:numId w:val="10"/>
      </w:numPr>
      <w:overflowPunct/>
      <w:autoSpaceDE/>
      <w:autoSpaceDN/>
      <w:adjustRightInd/>
      <w:spacing w:after="0"/>
      <w:textAlignment w:val="auto"/>
    </w:pPr>
    <w:rPr>
      <w:rFonts w:ascii="Book Antiqua" w:eastAsia="Malgun Gothic" w:hAnsi="Book Antiqua"/>
      <w:sz w:val="20"/>
      <w:lang w:eastAsia="en-US"/>
    </w:rPr>
  </w:style>
  <w:style w:type="paragraph" w:customStyle="1" w:styleId="bulletlevel1">
    <w:name w:val="bullet level 1"/>
    <w:basedOn w:val="Bullet-3"/>
    <w:link w:val="bulletlevel1Char"/>
    <w:qFormat/>
    <w:rsid w:val="006D460B"/>
    <w:pPr>
      <w:numPr>
        <w:ilvl w:val="0"/>
      </w:numPr>
    </w:pPr>
    <w:rPr>
      <w:lang w:val="en-AU"/>
    </w:rPr>
  </w:style>
  <w:style w:type="paragraph" w:customStyle="1" w:styleId="bulletlevel2">
    <w:name w:val="bullet level 2"/>
    <w:basedOn w:val="Bullet-3"/>
    <w:qFormat/>
    <w:rsid w:val="006D460B"/>
    <w:pPr>
      <w:numPr>
        <w:ilvl w:val="1"/>
      </w:numPr>
    </w:pPr>
    <w:rPr>
      <w:lang w:val="en-AU"/>
    </w:rPr>
  </w:style>
  <w:style w:type="paragraph" w:customStyle="1" w:styleId="bulletlevel4">
    <w:name w:val="bullet level 4"/>
    <w:basedOn w:val="Bullet-3"/>
    <w:qFormat/>
    <w:rsid w:val="006D460B"/>
    <w:pPr>
      <w:numPr>
        <w:ilvl w:val="3"/>
      </w:numPr>
      <w:ind w:left="1877" w:hanging="403"/>
    </w:pPr>
    <w:rPr>
      <w:lang w:val="en-AU"/>
    </w:rPr>
  </w:style>
  <w:style w:type="character" w:customStyle="1" w:styleId="bulletlevel1Char">
    <w:name w:val="bullet level 1 Char"/>
    <w:link w:val="bulletlevel1"/>
    <w:rsid w:val="006D460B"/>
    <w:rPr>
      <w:rFonts w:ascii="Book Antiqua" w:eastAsia="Malgun Gothic" w:hAnsi="Book Antiqua"/>
      <w:lang w:val="en-AU"/>
    </w:rPr>
  </w:style>
  <w:style w:type="paragraph" w:customStyle="1" w:styleId="reference0">
    <w:name w:val="reference"/>
    <w:basedOn w:val="Normal"/>
    <w:rsid w:val="00C163E9"/>
    <w:pPr>
      <w:widowControl w:val="0"/>
      <w:numPr>
        <w:numId w:val="11"/>
      </w:numPr>
      <w:overflowPunct/>
      <w:spacing w:after="60"/>
      <w:jc w:val="left"/>
      <w:textAlignment w:val="auto"/>
    </w:pPr>
    <w:rPr>
      <w:rFonts w:eastAsia="Times New Roman"/>
      <w:lang w:eastAsia="en-US"/>
    </w:rPr>
  </w:style>
  <w:style w:type="paragraph" w:customStyle="1" w:styleId="2222">
    <w:name w:val="스타일 스타일 스타일 스타일 양쪽 첫 줄:  2 글자 + 첫 줄:  2 글자 + 첫 줄:  2 글자 + 첫 줄:  2..."/>
    <w:basedOn w:val="Normal"/>
    <w:link w:val="2222Char"/>
    <w:rsid w:val="008F00ED"/>
    <w:pPr>
      <w:overflowPunct/>
      <w:autoSpaceDE/>
      <w:autoSpaceDN/>
      <w:adjustRightInd/>
      <w:spacing w:after="180" w:line="336" w:lineRule="auto"/>
      <w:ind w:firstLineChars="200" w:firstLine="200"/>
      <w:textAlignment w:val="auto"/>
    </w:pPr>
    <w:rPr>
      <w:rFonts w:eastAsia="Malgun Gothic"/>
      <w:sz w:val="20"/>
      <w:lang w:eastAsia="en-US"/>
    </w:rPr>
  </w:style>
  <w:style w:type="character" w:customStyle="1" w:styleId="2222Char">
    <w:name w:val="스타일 스타일 스타일 스타일 양쪽 첫 줄:  2 글자 + 첫 줄:  2 글자 + 첫 줄:  2 글자 + 첫 줄:  2... Char"/>
    <w:link w:val="2222"/>
    <w:rsid w:val="008F00ED"/>
    <w:rPr>
      <w:rFonts w:ascii="Times New Roman" w:eastAsia="Malgun Gothic" w:hAnsi="Times New Roman"/>
      <w:lang w:val="en-GB"/>
    </w:rPr>
  </w:style>
  <w:style w:type="paragraph" w:customStyle="1" w:styleId="Observation">
    <w:name w:val="Observation"/>
    <w:basedOn w:val="Proposal"/>
    <w:qFormat/>
    <w:rsid w:val="003F2525"/>
    <w:pPr>
      <w:numPr>
        <w:numId w:val="12"/>
      </w:numPr>
      <w:tabs>
        <w:tab w:val="left" w:pos="1701"/>
      </w:tabs>
      <w:ind w:left="1701" w:hanging="1701"/>
    </w:pPr>
    <w:rPr>
      <w:rFonts w:ascii="Arial" w:eastAsia="Times New Roman" w:hAnsi="Arial"/>
      <w:sz w:val="20"/>
      <w:lang w:val="en-GB"/>
    </w:rPr>
  </w:style>
  <w:style w:type="character" w:customStyle="1" w:styleId="CaptionChar">
    <w:name w:val="Caption Char"/>
    <w:aliases w:val="cap Char,Caption Equation Char"/>
    <w:link w:val="Caption"/>
    <w:uiPriority w:val="35"/>
    <w:rsid w:val="00447E84"/>
    <w:rPr>
      <w:rFonts w:ascii="Times New Roman" w:hAnsi="Times New Roman"/>
      <w:b/>
      <w:bCs/>
      <w:sz w:val="22"/>
      <w:lang w:val="en-GB" w:eastAsia="zh-CN"/>
    </w:rPr>
  </w:style>
  <w:style w:type="character" w:customStyle="1" w:styleId="B1Char">
    <w:name w:val="B1 Char"/>
    <w:locked/>
    <w:rsid w:val="00705046"/>
    <w:rPr>
      <w:lang w:val="en-GB" w:eastAsia="en-US"/>
    </w:rPr>
  </w:style>
  <w:style w:type="character" w:customStyle="1" w:styleId="ListParagraphChar">
    <w:name w:val="List Paragraph Char"/>
    <w:aliases w:val="- Bullets Char"/>
    <w:link w:val="ListParagraph"/>
    <w:uiPriority w:val="34"/>
    <w:qFormat/>
    <w:rsid w:val="0003794E"/>
    <w:rPr>
      <w:rFonts w:ascii="Calibri" w:eastAsia="Calibri" w:hAnsi="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1921022194">
          <w:marLeft w:val="547"/>
          <w:marRight w:val="0"/>
          <w:marTop w:val="91"/>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466510637">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edhwm\My%20Documents\SVN\LEAD\Templates\R2-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8B519F59218FD4E88B58DE214C6B6C1" ma:contentTypeVersion="0" ma:contentTypeDescription="Create a new document." ma:contentTypeScope="" ma:versionID="f0f002001fb3fd8d0b30a99e294d4221">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40D17BE4-8779-424A-8CF6-73E598D55AF4}">
  <ds:schemaRefs>
    <ds:schemaRef ds:uri="http://schemas.microsoft.com/sharepoint/v3/contenttype/forms"/>
  </ds:schemaRefs>
</ds:datastoreItem>
</file>

<file path=customXml/itemProps3.xml><?xml version="1.0" encoding="utf-8"?>
<ds:datastoreItem xmlns:ds="http://schemas.openxmlformats.org/officeDocument/2006/customXml" ds:itemID="{9D13E346-834B-4948-ACC8-39A66CEFB9CB}">
  <ds:schemaRefs>
    <ds:schemaRef ds:uri="http://schemas.microsoft.com/office/2006/metadata/properties"/>
  </ds:schemaRefs>
</ds:datastoreItem>
</file>

<file path=customXml/itemProps4.xml><?xml version="1.0" encoding="utf-8"?>
<ds:datastoreItem xmlns:ds="http://schemas.openxmlformats.org/officeDocument/2006/customXml" ds:itemID="{D8635DB5-BE5F-4980-B5C2-19E20B084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E84ACA81-54AA-43A6-8C56-CC1B0B7245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R2-xxxxxx Contribution Template</Template>
  <TotalTime>2</TotalTime>
  <Pages>4</Pages>
  <Words>1596</Words>
  <Characters>9101</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Manager/>
  <Company>InterDigital</Company>
  <LinksUpToDate>false</LinksUpToDate>
  <CharactersWithSpaces>10676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
  <dc:description/>
  <cp:lastModifiedBy>Lee, MoonIl</cp:lastModifiedBy>
  <cp:revision>5</cp:revision>
  <cp:lastPrinted>2014-08-07T20:35:00Z</cp:lastPrinted>
  <dcterms:created xsi:type="dcterms:W3CDTF">2017-10-02T04:57:00Z</dcterms:created>
  <dcterms:modified xsi:type="dcterms:W3CDTF">2017-10-02T20:30:00Z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tatus0">
    <vt:lpwstr>Active</vt:lpwstr>
  </property>
  <property fmtid="{D5CDD505-2E9C-101B-9397-08002B2CF9AE}" pid="3" name="Last Filing #">
    <vt:lpwstr>0</vt:lpwstr>
  </property>
  <property fmtid="{D5CDD505-2E9C-101B-9397-08002B2CF9AE}" pid="4" name="Comments0">
    <vt:lpwstr/>
  </property>
  <property fmtid="{D5CDD505-2E9C-101B-9397-08002B2CF9AE}" pid="5" name="ContentType">
    <vt:lpwstr>Document</vt:lpwstr>
  </property>
  <property fmtid="{D5CDD505-2E9C-101B-9397-08002B2CF9AE}" pid="6" name="Topic">
    <vt:lpwstr/>
  </property>
  <property fmtid="{D5CDD505-2E9C-101B-9397-08002B2CF9AE}" pid="7" name="Doc Type">
    <vt:lpwstr>contribution</vt:lpwstr>
  </property>
  <property fmtid="{D5CDD505-2E9C-101B-9397-08002B2CF9AE}" pid="8" name="Client Label Value">
    <vt:lpwstr/>
  </property>
  <property fmtid="{D5CDD505-2E9C-101B-9397-08002B2CF9AE}" pid="9" name="ContentTypeId">
    <vt:lpwstr>0x01010068B519F59218FD4E88B58DE214C6B6C1</vt:lpwstr>
  </property>
  <property fmtid="{D5CDD505-2E9C-101B-9397-08002B2CF9AE}" pid="10" name="Order">
    <vt:r8>1256200</vt:r8>
  </property>
  <property fmtid="{D5CDD505-2E9C-101B-9397-08002B2CF9AE}" pid="11" name="TemplateUrl">
    <vt:lpwstr/>
  </property>
  <property fmtid="{D5CDD505-2E9C-101B-9397-08002B2CF9AE}" pid="12" name="_CopySource">
    <vt:lpwstr>http://idccrandd/sites/aai/wifi/shareddocs/Subprojects/5G PHY/Standard Contribution Drafts/RAN1-84bis/R1-16xxxx_Considerations_MultipleAccess_for_NR.docx</vt:lpwstr>
  </property>
  <property fmtid="{D5CDD505-2E9C-101B-9397-08002B2CF9AE}" pid="13" name="xd_ProgID">
    <vt:lpwstr/>
  </property>
</Properties>
</file>